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440B" w14:textId="3F8CA3B9" w:rsidR="006105CF" w:rsidRPr="006105CF" w:rsidRDefault="0081751B" w:rsidP="0081751B">
      <w:pPr>
        <w:spacing w:line="480" w:lineRule="auto"/>
        <w:jc w:val="center"/>
        <w:rPr>
          <w:lang w:val="en-US"/>
        </w:rPr>
      </w:pPr>
      <w:bookmarkStart w:id="0" w:name="_GoBack"/>
      <w:bookmarkEnd w:id="0"/>
      <w:r w:rsidRPr="0081751B">
        <w:rPr>
          <w:rFonts w:ascii="Cambria" w:eastAsiaTheme="majorEastAsia" w:hAnsi="Cambria" w:cstheme="majorBidi"/>
          <w:b/>
          <w:bCs/>
          <w:sz w:val="28"/>
          <w:szCs w:val="28"/>
          <w:lang w:val="en-US"/>
        </w:rPr>
        <w:t>Supplementary Information</w:t>
      </w:r>
    </w:p>
    <w:p w14:paraId="3A1BD17F" w14:textId="77777777" w:rsidR="00CA5F09" w:rsidRPr="00CA5F09" w:rsidRDefault="00CA5F09" w:rsidP="00CA5F09">
      <w:pPr>
        <w:pStyle w:val="Heading1"/>
        <w:spacing w:line="480" w:lineRule="auto"/>
        <w:jc w:val="center"/>
        <w:rPr>
          <w:rFonts w:ascii="Cambria" w:hAnsi="Cambria"/>
          <w:color w:val="auto"/>
          <w:sz w:val="48"/>
          <w:szCs w:val="48"/>
          <w:lang w:val="en-US"/>
        </w:rPr>
      </w:pPr>
      <w:r w:rsidRPr="00CA5F09">
        <w:rPr>
          <w:rFonts w:ascii="Cambria" w:hAnsi="Cambria"/>
          <w:color w:val="auto"/>
          <w:sz w:val="48"/>
          <w:szCs w:val="48"/>
          <w:lang w:val="en-US"/>
        </w:rPr>
        <w:t>Size-based characterization of adalimumab and TNF-</w:t>
      </w:r>
      <w:r w:rsidRPr="00CA5F09">
        <w:rPr>
          <w:rFonts w:ascii="Cambria" w:hAnsi="Cambria" w:cs="Calibri"/>
          <w:color w:val="auto"/>
          <w:sz w:val="48"/>
          <w:szCs w:val="48"/>
          <w:lang w:val="en-US"/>
        </w:rPr>
        <w:t>α interactions</w:t>
      </w:r>
      <w:r w:rsidRPr="00CA5F09">
        <w:rPr>
          <w:rFonts w:ascii="Cambria" w:hAnsi="Cambria"/>
          <w:color w:val="auto"/>
          <w:sz w:val="48"/>
          <w:szCs w:val="48"/>
          <w:lang w:val="en-US"/>
        </w:rPr>
        <w:t xml:space="preserve"> using Flow Induced Dispersion Analysis: Assessment of Avidity-stabilized Multiple Bound Species</w:t>
      </w:r>
    </w:p>
    <w:p w14:paraId="3F240FCB" w14:textId="77777777" w:rsidR="001854B8" w:rsidRPr="00481892" w:rsidRDefault="001854B8" w:rsidP="0041300B">
      <w:pPr>
        <w:spacing w:line="480" w:lineRule="auto"/>
        <w:jc w:val="center"/>
        <w:rPr>
          <w:rFonts w:ascii="Cambria" w:hAnsi="Cambria" w:cstheme="minorHAnsi"/>
          <w:lang w:val="en-US"/>
        </w:rPr>
      </w:pPr>
      <w:r w:rsidRPr="00481892">
        <w:rPr>
          <w:rFonts w:ascii="Cambria" w:hAnsi="Cambria" w:cstheme="minorHAnsi"/>
          <w:lang w:val="en-US"/>
        </w:rPr>
        <w:t>Morten E. Pedersen</w:t>
      </w:r>
      <w:bookmarkStart w:id="1" w:name="_Hlk535590488"/>
      <w:r w:rsidRPr="00481892">
        <w:rPr>
          <w:rFonts w:ascii="Cambria" w:hAnsi="Cambria"/>
          <w:vertAlign w:val="superscript"/>
          <w:lang w:val="en-US"/>
        </w:rPr>
        <w:t>†</w:t>
      </w:r>
      <w:bookmarkEnd w:id="1"/>
      <w:proofErr w:type="gramStart"/>
      <w:r w:rsidRPr="00481892">
        <w:rPr>
          <w:rFonts w:ascii="Cambria" w:hAnsi="Cambria"/>
          <w:vertAlign w:val="superscript"/>
          <w:lang w:val="en-US"/>
        </w:rPr>
        <w:t>,</w:t>
      </w:r>
      <w:proofErr w:type="spellStart"/>
      <w:r w:rsidRPr="00481892">
        <w:rPr>
          <w:rFonts w:ascii="Cambria" w:hAnsi="Cambria"/>
          <w:vertAlign w:val="superscript"/>
          <w:lang w:val="en-US"/>
        </w:rPr>
        <w:t>a</w:t>
      </w:r>
      <w:r w:rsidRPr="00481892">
        <w:rPr>
          <w:rFonts w:ascii="Cambria" w:hAnsi="Cambria" w:cstheme="minorHAnsi"/>
          <w:vertAlign w:val="superscript"/>
          <w:lang w:val="en-US"/>
        </w:rPr>
        <w:t>,b</w:t>
      </w:r>
      <w:proofErr w:type="spellEnd"/>
      <w:proofErr w:type="gramEnd"/>
      <w:r w:rsidRPr="00481892">
        <w:rPr>
          <w:rFonts w:ascii="Cambria" w:hAnsi="Cambria" w:cstheme="minorHAnsi"/>
          <w:lang w:val="en-US"/>
        </w:rPr>
        <w:t xml:space="preserve">, </w:t>
      </w:r>
      <w:proofErr w:type="spellStart"/>
      <w:r w:rsidRPr="00481892">
        <w:rPr>
          <w:rFonts w:ascii="Cambria" w:hAnsi="Cambria" w:cstheme="minorHAnsi"/>
          <w:lang w:val="en-US"/>
        </w:rPr>
        <w:t>Ragna</w:t>
      </w:r>
      <w:proofErr w:type="spellEnd"/>
      <w:r w:rsidRPr="00481892">
        <w:rPr>
          <w:rFonts w:ascii="Cambria" w:hAnsi="Cambria" w:cstheme="minorHAnsi"/>
          <w:lang w:val="en-US"/>
        </w:rPr>
        <w:t xml:space="preserve"> M.S. </w:t>
      </w:r>
      <w:proofErr w:type="spellStart"/>
      <w:r w:rsidRPr="00481892">
        <w:rPr>
          <w:rFonts w:ascii="Cambria" w:hAnsi="Cambria" w:cstheme="minorHAnsi"/>
          <w:lang w:val="en-US"/>
        </w:rPr>
        <w:t>Haegebaert</w:t>
      </w:r>
      <w:proofErr w:type="spellEnd"/>
      <w:r w:rsidRPr="00481892">
        <w:rPr>
          <w:rFonts w:ascii="Cambria" w:hAnsi="Cambria"/>
          <w:vertAlign w:val="superscript"/>
          <w:lang w:val="en-US"/>
        </w:rPr>
        <w:t>†,b</w:t>
      </w:r>
      <w:r w:rsidRPr="00481892">
        <w:rPr>
          <w:rFonts w:ascii="Cambria" w:hAnsi="Cambria" w:cstheme="minorHAnsi"/>
          <w:lang w:val="en-US"/>
        </w:rPr>
        <w:t xml:space="preserve">, </w:t>
      </w:r>
      <w:proofErr w:type="spellStart"/>
      <w:r w:rsidRPr="00481892">
        <w:rPr>
          <w:rFonts w:ascii="Cambria" w:hAnsi="Cambria" w:cstheme="minorHAnsi"/>
          <w:lang w:val="en-US"/>
        </w:rPr>
        <w:t>Jesper</w:t>
      </w:r>
      <w:proofErr w:type="spellEnd"/>
      <w:r w:rsidRPr="00481892">
        <w:rPr>
          <w:rFonts w:ascii="Cambria" w:hAnsi="Cambria" w:cstheme="minorHAnsi"/>
          <w:lang w:val="en-US"/>
        </w:rPr>
        <w:t xml:space="preserve"> </w:t>
      </w:r>
      <w:proofErr w:type="spellStart"/>
      <w:r w:rsidRPr="00481892">
        <w:rPr>
          <w:rFonts w:ascii="Cambria" w:hAnsi="Cambria" w:cstheme="minorHAnsi"/>
          <w:lang w:val="en-US"/>
        </w:rPr>
        <w:t>Østergaard</w:t>
      </w:r>
      <w:r w:rsidRPr="00481892">
        <w:rPr>
          <w:rFonts w:ascii="Cambria" w:hAnsi="Cambria" w:cstheme="minorHAnsi"/>
          <w:vertAlign w:val="superscript"/>
          <w:lang w:val="en-US"/>
        </w:rPr>
        <w:t>b</w:t>
      </w:r>
      <w:proofErr w:type="spellEnd"/>
      <w:r w:rsidRPr="00481892">
        <w:rPr>
          <w:rFonts w:ascii="Cambria" w:hAnsi="Cambria" w:cstheme="minorHAnsi"/>
          <w:lang w:val="en-US"/>
        </w:rPr>
        <w:t xml:space="preserve">, and </w:t>
      </w:r>
      <w:r w:rsidRPr="00481892">
        <w:rPr>
          <w:rFonts w:ascii="Cambria" w:hAnsi="Cambria" w:cstheme="minorHAnsi"/>
          <w:u w:val="single"/>
          <w:lang w:val="en-US"/>
        </w:rPr>
        <w:t xml:space="preserve">Henrik </w:t>
      </w:r>
      <w:proofErr w:type="spellStart"/>
      <w:r w:rsidRPr="00481892">
        <w:rPr>
          <w:rFonts w:ascii="Cambria" w:hAnsi="Cambria" w:cstheme="minorHAnsi"/>
          <w:u w:val="single"/>
          <w:lang w:val="en-US"/>
        </w:rPr>
        <w:t>Jensen</w:t>
      </w:r>
      <w:r w:rsidRPr="00481892">
        <w:rPr>
          <w:rFonts w:ascii="Cambria" w:hAnsi="Cambria" w:cstheme="minorHAnsi"/>
          <w:u w:val="single"/>
          <w:vertAlign w:val="superscript"/>
          <w:lang w:val="en-US"/>
        </w:rPr>
        <w:t>a,b</w:t>
      </w:r>
      <w:proofErr w:type="spellEnd"/>
    </w:p>
    <w:p w14:paraId="657EC5EC" w14:textId="537EA981" w:rsidR="001854B8" w:rsidRPr="00D1030D" w:rsidRDefault="001854B8" w:rsidP="0041300B">
      <w:pPr>
        <w:spacing w:after="0" w:line="480" w:lineRule="auto"/>
        <w:jc w:val="center"/>
        <w:rPr>
          <w:rFonts w:ascii="Cambria" w:hAnsi="Cambria" w:cstheme="minorHAnsi"/>
          <w:i/>
          <w:iCs/>
          <w:sz w:val="20"/>
          <w:lang w:val="en-US"/>
        </w:rPr>
      </w:pPr>
      <w:proofErr w:type="spellStart"/>
      <w:r w:rsidRPr="00D1030D">
        <w:rPr>
          <w:rFonts w:ascii="Cambria" w:hAnsi="Cambria" w:cstheme="minorHAnsi"/>
          <w:i/>
          <w:iCs/>
          <w:sz w:val="20"/>
          <w:vertAlign w:val="superscript"/>
          <w:lang w:val="en-US"/>
        </w:rPr>
        <w:t>a</w:t>
      </w:r>
      <w:r w:rsidRPr="00D1030D">
        <w:rPr>
          <w:rFonts w:ascii="Cambria" w:hAnsi="Cambria" w:cstheme="minorHAnsi"/>
          <w:i/>
          <w:iCs/>
          <w:sz w:val="20"/>
          <w:lang w:val="en-US"/>
        </w:rPr>
        <w:t>F</w:t>
      </w:r>
      <w:r w:rsidR="00991092" w:rsidRPr="00D1030D">
        <w:rPr>
          <w:rFonts w:ascii="Cambria" w:hAnsi="Cambria" w:cstheme="minorHAnsi"/>
          <w:i/>
          <w:iCs/>
          <w:sz w:val="20"/>
          <w:lang w:val="en-US"/>
        </w:rPr>
        <w:t>ida</w:t>
      </w:r>
      <w:proofErr w:type="spellEnd"/>
      <w:r w:rsidRPr="00D1030D">
        <w:rPr>
          <w:rFonts w:ascii="Cambria" w:hAnsi="Cambria" w:cstheme="minorHAnsi"/>
          <w:i/>
          <w:iCs/>
          <w:sz w:val="20"/>
          <w:lang w:val="en-US"/>
        </w:rPr>
        <w:t xml:space="preserve"> </w:t>
      </w:r>
      <w:proofErr w:type="spellStart"/>
      <w:r w:rsidRPr="00D1030D">
        <w:rPr>
          <w:rFonts w:ascii="Cambria" w:hAnsi="Cambria" w:cstheme="minorHAnsi"/>
          <w:i/>
          <w:iCs/>
          <w:sz w:val="20"/>
          <w:lang w:val="en-US"/>
        </w:rPr>
        <w:t>Biosystems</w:t>
      </w:r>
      <w:proofErr w:type="spellEnd"/>
      <w:r w:rsidRPr="00D1030D">
        <w:rPr>
          <w:rFonts w:ascii="Cambria" w:hAnsi="Cambria" w:cstheme="minorHAnsi"/>
          <w:i/>
          <w:iCs/>
          <w:sz w:val="20"/>
          <w:lang w:val="en-US"/>
        </w:rPr>
        <w:t xml:space="preserve"> </w:t>
      </w:r>
      <w:proofErr w:type="spellStart"/>
      <w:r w:rsidRPr="00D1030D">
        <w:rPr>
          <w:rFonts w:ascii="Cambria" w:hAnsi="Cambria" w:cstheme="minorHAnsi"/>
          <w:i/>
          <w:iCs/>
          <w:sz w:val="20"/>
          <w:lang w:val="en-US"/>
        </w:rPr>
        <w:t>ApS</w:t>
      </w:r>
      <w:proofErr w:type="spellEnd"/>
      <w:r w:rsidRPr="00D1030D">
        <w:rPr>
          <w:rFonts w:ascii="Cambria" w:hAnsi="Cambria" w:cstheme="minorHAnsi"/>
          <w:i/>
          <w:iCs/>
          <w:sz w:val="20"/>
          <w:lang w:val="en-US"/>
        </w:rPr>
        <w:t xml:space="preserve">, </w:t>
      </w:r>
      <w:proofErr w:type="spellStart"/>
      <w:r w:rsidRPr="00D1030D">
        <w:rPr>
          <w:rFonts w:ascii="Cambria" w:hAnsi="Cambria" w:cstheme="minorHAnsi"/>
          <w:i/>
          <w:iCs/>
          <w:sz w:val="20"/>
          <w:lang w:val="en-US"/>
        </w:rPr>
        <w:t>Fruebjergvej</w:t>
      </w:r>
      <w:proofErr w:type="spellEnd"/>
      <w:r w:rsidRPr="00D1030D">
        <w:rPr>
          <w:rFonts w:ascii="Cambria" w:hAnsi="Cambria" w:cstheme="minorHAnsi"/>
          <w:i/>
          <w:iCs/>
          <w:sz w:val="20"/>
          <w:lang w:val="en-US"/>
        </w:rPr>
        <w:t xml:space="preserve"> 3, 2100 Copenhagen</w:t>
      </w:r>
      <w:r w:rsidR="00F21D38" w:rsidRPr="00D1030D">
        <w:rPr>
          <w:rFonts w:ascii="Cambria" w:hAnsi="Cambria" w:cstheme="minorHAnsi"/>
          <w:i/>
          <w:iCs/>
          <w:sz w:val="20"/>
          <w:lang w:val="en-US"/>
        </w:rPr>
        <w:t xml:space="preserve"> </w:t>
      </w:r>
      <w:r w:rsidR="00EF1BEE" w:rsidRPr="00D1030D">
        <w:rPr>
          <w:rFonts w:ascii="Cambria" w:hAnsi="Cambria" w:cstheme="minorHAnsi"/>
          <w:i/>
          <w:iCs/>
          <w:sz w:val="20"/>
          <w:lang w:val="en-US"/>
        </w:rPr>
        <w:t>Ø</w:t>
      </w:r>
      <w:r w:rsidRPr="00D1030D">
        <w:rPr>
          <w:rFonts w:ascii="Cambria" w:hAnsi="Cambria" w:cstheme="minorHAnsi"/>
          <w:i/>
          <w:iCs/>
          <w:sz w:val="20"/>
          <w:lang w:val="en-US"/>
        </w:rPr>
        <w:t>, Denmark.</w:t>
      </w:r>
    </w:p>
    <w:p w14:paraId="4B7BCD25" w14:textId="406375D3" w:rsidR="001854B8" w:rsidRPr="00481892" w:rsidRDefault="001854B8" w:rsidP="0041300B">
      <w:pPr>
        <w:spacing w:after="0" w:line="480" w:lineRule="auto"/>
        <w:rPr>
          <w:rFonts w:ascii="Cambria" w:hAnsi="Cambria" w:cstheme="minorHAnsi"/>
          <w:i/>
          <w:iCs/>
          <w:sz w:val="20"/>
          <w:lang w:val="en-US"/>
        </w:rPr>
      </w:pPr>
      <w:proofErr w:type="spellStart"/>
      <w:r w:rsidRPr="00481892">
        <w:rPr>
          <w:rFonts w:ascii="Cambria" w:hAnsi="Cambria" w:cstheme="minorHAnsi"/>
          <w:i/>
          <w:iCs/>
          <w:sz w:val="20"/>
          <w:vertAlign w:val="superscript"/>
          <w:lang w:val="en-US"/>
        </w:rPr>
        <w:t>b</w:t>
      </w:r>
      <w:r w:rsidRPr="00481892">
        <w:rPr>
          <w:rFonts w:ascii="Cambria" w:hAnsi="Cambria" w:cstheme="minorHAnsi"/>
          <w:i/>
          <w:iCs/>
          <w:sz w:val="20"/>
          <w:lang w:val="en-US"/>
        </w:rPr>
        <w:t>Department</w:t>
      </w:r>
      <w:proofErr w:type="spellEnd"/>
      <w:r w:rsidRPr="00481892">
        <w:rPr>
          <w:rFonts w:ascii="Cambria" w:hAnsi="Cambria" w:cstheme="minorHAnsi"/>
          <w:i/>
          <w:iCs/>
          <w:sz w:val="20"/>
          <w:lang w:val="en-US"/>
        </w:rPr>
        <w:t xml:space="preserve"> of Pharmacy, University of Copenhagen, </w:t>
      </w:r>
      <w:proofErr w:type="spellStart"/>
      <w:r w:rsidRPr="00481892">
        <w:rPr>
          <w:rFonts w:ascii="Cambria" w:hAnsi="Cambria" w:cstheme="minorHAnsi"/>
          <w:i/>
          <w:iCs/>
          <w:sz w:val="20"/>
          <w:lang w:val="en-US"/>
        </w:rPr>
        <w:t>Universitetsparken</w:t>
      </w:r>
      <w:proofErr w:type="spellEnd"/>
      <w:r w:rsidRPr="00481892">
        <w:rPr>
          <w:rFonts w:ascii="Cambria" w:hAnsi="Cambria" w:cstheme="minorHAnsi"/>
          <w:i/>
          <w:iCs/>
          <w:sz w:val="20"/>
          <w:lang w:val="en-US"/>
        </w:rPr>
        <w:t xml:space="preserve"> 2, 2100 Copenhagen</w:t>
      </w:r>
      <w:r w:rsidR="00F21D38">
        <w:rPr>
          <w:rFonts w:ascii="Cambria" w:hAnsi="Cambria" w:cstheme="minorHAnsi"/>
          <w:i/>
          <w:iCs/>
          <w:sz w:val="20"/>
          <w:lang w:val="en-US"/>
        </w:rPr>
        <w:t xml:space="preserve"> O</w:t>
      </w:r>
      <w:r w:rsidRPr="00481892">
        <w:rPr>
          <w:rFonts w:ascii="Cambria" w:hAnsi="Cambria" w:cstheme="minorHAnsi"/>
          <w:i/>
          <w:iCs/>
          <w:sz w:val="20"/>
          <w:lang w:val="en-US"/>
        </w:rPr>
        <w:t>, Denmark.</w:t>
      </w:r>
    </w:p>
    <w:p w14:paraId="6779D92F" w14:textId="77777777" w:rsidR="001854B8" w:rsidRPr="00481892" w:rsidRDefault="001854B8" w:rsidP="0041300B">
      <w:pPr>
        <w:spacing w:after="0" w:line="480" w:lineRule="auto"/>
        <w:jc w:val="center"/>
        <w:rPr>
          <w:rFonts w:ascii="Cambria" w:hAnsi="Cambria" w:cstheme="minorHAnsi"/>
          <w:i/>
          <w:iCs/>
          <w:sz w:val="20"/>
          <w:lang w:val="en-US"/>
        </w:rPr>
      </w:pPr>
      <w:r w:rsidRPr="00481892">
        <w:rPr>
          <w:rFonts w:ascii="Cambria" w:hAnsi="Cambria"/>
          <w:vertAlign w:val="superscript"/>
          <w:lang w:val="en-US"/>
        </w:rPr>
        <w:t xml:space="preserve">† </w:t>
      </w:r>
      <w:r w:rsidRPr="00481892">
        <w:rPr>
          <w:rFonts w:ascii="Cambria" w:hAnsi="Cambria" w:cstheme="minorHAnsi"/>
          <w:i/>
          <w:iCs/>
          <w:sz w:val="20"/>
          <w:lang w:val="en-US"/>
        </w:rPr>
        <w:t>These authors contributed equally</w:t>
      </w:r>
    </w:p>
    <w:p w14:paraId="240AF9B4" w14:textId="77777777" w:rsidR="006105CF" w:rsidRPr="00481892" w:rsidRDefault="006105CF" w:rsidP="0041300B">
      <w:pPr>
        <w:spacing w:after="160" w:line="480" w:lineRule="auto"/>
        <w:rPr>
          <w:rFonts w:ascii="Cambria" w:hAnsi="Cambria"/>
          <w:lang w:val="en-US"/>
        </w:rPr>
      </w:pPr>
      <w:r w:rsidRPr="00481892">
        <w:rPr>
          <w:rFonts w:ascii="Cambria" w:hAnsi="Cambria"/>
          <w:lang w:val="en-US"/>
        </w:rPr>
        <w:br w:type="page"/>
      </w:r>
    </w:p>
    <w:p w14:paraId="0DC88E56" w14:textId="5D7166CB" w:rsidR="000E774D" w:rsidRDefault="000E774D" w:rsidP="000E774D">
      <w:pPr>
        <w:spacing w:after="160" w:line="259" w:lineRule="auto"/>
        <w:jc w:val="both"/>
        <w:rPr>
          <w:rFonts w:ascii="Cambria" w:hAnsi="Cambria"/>
          <w:b/>
          <w:noProof/>
          <w:lang w:val="en-US"/>
        </w:rPr>
      </w:pPr>
      <w:r>
        <w:rPr>
          <w:rFonts w:ascii="Cambria" w:hAnsi="Cambria"/>
          <w:b/>
          <w:noProof/>
          <w:lang w:val="en-US"/>
        </w:rPr>
        <w:lastRenderedPageBreak/>
        <w:t>Raw data for est</w:t>
      </w:r>
      <w:r w:rsidR="00741A20">
        <w:rPr>
          <w:rFonts w:ascii="Cambria" w:hAnsi="Cambria"/>
          <w:b/>
          <w:noProof/>
          <w:lang w:val="en-US"/>
        </w:rPr>
        <w:t>a</w:t>
      </w:r>
      <w:r>
        <w:rPr>
          <w:rFonts w:ascii="Cambria" w:hAnsi="Cambria"/>
          <w:b/>
          <w:noProof/>
          <w:lang w:val="en-US"/>
        </w:rPr>
        <w:t>blising the binding curve</w:t>
      </w:r>
    </w:p>
    <w:p w14:paraId="62091F01" w14:textId="07CFB6B0" w:rsidR="000E774D" w:rsidRPr="000526D4" w:rsidRDefault="000E774D" w:rsidP="000526D4">
      <w:pPr>
        <w:spacing w:after="160" w:line="480" w:lineRule="auto"/>
        <w:jc w:val="both"/>
        <w:rPr>
          <w:rFonts w:ascii="Cambria" w:hAnsi="Cambria"/>
          <w:bCs/>
          <w:iCs/>
          <w:noProof/>
          <w:lang w:val="en-US"/>
        </w:rPr>
      </w:pPr>
      <w:r>
        <w:rPr>
          <w:rFonts w:ascii="Cambria" w:hAnsi="Cambria"/>
          <w:bCs/>
          <w:noProof/>
          <w:lang w:val="en-US"/>
        </w:rPr>
        <w:t xml:space="preserve">In figure S1 an overlay of normalized raw data used to obtain </w:t>
      </w:r>
      <w:r w:rsidR="00741A20">
        <w:rPr>
          <w:rFonts w:ascii="Cambria" w:hAnsi="Cambria"/>
          <w:bCs/>
          <w:noProof/>
          <w:lang w:val="en-US"/>
        </w:rPr>
        <w:t>F</w:t>
      </w:r>
      <w:r>
        <w:rPr>
          <w:rFonts w:ascii="Cambria" w:hAnsi="Cambria"/>
          <w:bCs/>
          <w:noProof/>
          <w:lang w:val="en-US"/>
        </w:rPr>
        <w:t>igure 2 is shown. The figure clearly shows the peak broardening in response to binding. In order to</w:t>
      </w:r>
      <w:r w:rsidRPr="00B242EE">
        <w:rPr>
          <w:rFonts w:ascii="Cambria" w:hAnsi="Cambria"/>
          <w:iCs/>
          <w:lang w:val="en-US"/>
        </w:rPr>
        <w:t xml:space="preserve"> facilitate </w:t>
      </w:r>
      <w:r w:rsidR="00741A20" w:rsidRPr="00B242EE">
        <w:rPr>
          <w:rFonts w:ascii="Cambria" w:hAnsi="Cambria"/>
          <w:iCs/>
          <w:lang w:val="en-US"/>
        </w:rPr>
        <w:t>comparison,</w:t>
      </w:r>
      <w:r>
        <w:rPr>
          <w:rFonts w:ascii="Cambria" w:hAnsi="Cambria"/>
          <w:iCs/>
          <w:lang w:val="en-US"/>
        </w:rPr>
        <w:t xml:space="preserve"> th</w:t>
      </w:r>
      <w:r w:rsidRPr="00B242EE">
        <w:rPr>
          <w:rFonts w:ascii="Cambria" w:hAnsi="Cambria"/>
          <w:iCs/>
          <w:lang w:val="en-US"/>
        </w:rPr>
        <w:t>e data w</w:t>
      </w:r>
      <w:r w:rsidR="00ED4E45">
        <w:rPr>
          <w:rFonts w:ascii="Cambria" w:hAnsi="Cambria"/>
          <w:iCs/>
          <w:lang w:val="en-US"/>
        </w:rPr>
        <w:t>ere</w:t>
      </w:r>
      <w:r w:rsidRPr="00B242EE">
        <w:rPr>
          <w:rFonts w:ascii="Cambria" w:hAnsi="Cambria"/>
          <w:iCs/>
          <w:lang w:val="en-US"/>
        </w:rPr>
        <w:t xml:space="preserve"> normalized to the retention time as described in the literature</w:t>
      </w:r>
      <w:r>
        <w:rPr>
          <w:rFonts w:ascii="Cambria" w:hAnsi="Cambria"/>
          <w:iCs/>
          <w:vertAlign w:val="superscript"/>
          <w:lang w:val="en-US"/>
        </w:rPr>
        <w:t>S1</w:t>
      </w:r>
      <w:r w:rsidR="00741A20">
        <w:rPr>
          <w:rFonts w:ascii="Cambria" w:hAnsi="Cambria"/>
          <w:iCs/>
          <w:lang w:val="en-US"/>
        </w:rPr>
        <w:t>.</w:t>
      </w:r>
    </w:p>
    <w:p w14:paraId="12F7582F" w14:textId="77777777" w:rsidR="000E774D" w:rsidRDefault="000E774D" w:rsidP="000E774D">
      <w:pPr>
        <w:spacing w:after="160" w:line="259" w:lineRule="auto"/>
        <w:jc w:val="both"/>
        <w:rPr>
          <w:rFonts w:ascii="Cambria" w:hAnsi="Cambria"/>
          <w:b/>
          <w:noProof/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38A7A778" wp14:editId="12D089F4">
            <wp:extent cx="3798570" cy="3212790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18" cy="322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CF5A" w14:textId="77777777" w:rsidR="000E774D" w:rsidRDefault="000E774D" w:rsidP="000E774D">
      <w:pPr>
        <w:spacing w:after="160" w:line="259" w:lineRule="auto"/>
        <w:jc w:val="both"/>
        <w:rPr>
          <w:rFonts w:ascii="Cambria" w:hAnsi="Cambria"/>
          <w:b/>
          <w:noProof/>
          <w:lang w:val="en-US"/>
        </w:rPr>
      </w:pPr>
    </w:p>
    <w:p w14:paraId="0B658617" w14:textId="361243C5" w:rsidR="000E774D" w:rsidRDefault="000E774D" w:rsidP="000E774D">
      <w:pPr>
        <w:spacing w:after="160" w:line="259" w:lineRule="auto"/>
        <w:rPr>
          <w:rFonts w:asciiTheme="majorHAnsi" w:hAnsiTheme="majorHAnsi"/>
          <w:i/>
          <w:sz w:val="20"/>
          <w:lang w:val="en-US"/>
        </w:rPr>
      </w:pPr>
      <w:r w:rsidRPr="00DF2136">
        <w:rPr>
          <w:rFonts w:asciiTheme="majorHAnsi" w:hAnsiTheme="majorHAnsi"/>
          <w:i/>
          <w:sz w:val="20"/>
          <w:lang w:val="en-US"/>
        </w:rPr>
        <w:t xml:space="preserve">Figure </w:t>
      </w:r>
      <w:r>
        <w:rPr>
          <w:rFonts w:asciiTheme="majorHAnsi" w:hAnsiTheme="majorHAnsi"/>
          <w:i/>
          <w:sz w:val="20"/>
          <w:lang w:val="en-US"/>
        </w:rPr>
        <w:t>S1: Normalized raw data (</w:t>
      </w:r>
      <w:r w:rsidR="00741A20">
        <w:rPr>
          <w:rFonts w:asciiTheme="majorHAnsi" w:hAnsiTheme="majorHAnsi"/>
          <w:i/>
          <w:sz w:val="20"/>
          <w:lang w:val="en-US"/>
        </w:rPr>
        <w:t xml:space="preserve">i.e., </w:t>
      </w:r>
      <w:proofErr w:type="spellStart"/>
      <w:r>
        <w:rPr>
          <w:rFonts w:asciiTheme="majorHAnsi" w:hAnsiTheme="majorHAnsi"/>
          <w:i/>
          <w:sz w:val="20"/>
          <w:lang w:val="en-US"/>
        </w:rPr>
        <w:t>Taylorgrams</w:t>
      </w:r>
      <w:proofErr w:type="spellEnd"/>
      <w:r>
        <w:rPr>
          <w:rFonts w:asciiTheme="majorHAnsi" w:hAnsiTheme="majorHAnsi"/>
          <w:i/>
          <w:sz w:val="20"/>
          <w:lang w:val="en-US"/>
        </w:rPr>
        <w:t xml:space="preserve">) </w:t>
      </w:r>
      <w:r w:rsidR="0048721F">
        <w:rPr>
          <w:rFonts w:asciiTheme="majorHAnsi" w:hAnsiTheme="majorHAnsi"/>
          <w:i/>
          <w:sz w:val="20"/>
          <w:lang w:val="en-US"/>
        </w:rPr>
        <w:t>of</w:t>
      </w:r>
      <w:r w:rsidR="00617A1D">
        <w:rPr>
          <w:rFonts w:asciiTheme="majorHAnsi" w:hAnsiTheme="majorHAnsi"/>
          <w:i/>
          <w:sz w:val="20"/>
          <w:lang w:val="en-US"/>
        </w:rPr>
        <w:t xml:space="preserve"> </w:t>
      </w:r>
      <w:r w:rsidR="0048721F" w:rsidRPr="00ED4E45">
        <w:rPr>
          <w:rFonts w:asciiTheme="majorHAnsi" w:hAnsiTheme="majorHAnsi" w:cstheme="majorHAnsi"/>
          <w:i/>
          <w:sz w:val="20"/>
          <w:lang w:val="en-US"/>
        </w:rPr>
        <w:t>TNF-</w:t>
      </w:r>
      <w:r w:rsidR="0048721F" w:rsidRPr="000526D4">
        <w:rPr>
          <w:rFonts w:asciiTheme="majorHAnsi" w:hAnsiTheme="majorHAnsi" w:cstheme="majorHAnsi"/>
          <w:i/>
          <w:sz w:val="20"/>
          <w:lang w:val="en-US"/>
        </w:rPr>
        <w:t>α-alexa488 in presence of increasing concentrations of adalimumab</w:t>
      </w:r>
      <w:r w:rsidR="0048721F" w:rsidRPr="00ED4E45">
        <w:rPr>
          <w:rFonts w:asciiTheme="majorHAnsi" w:hAnsiTheme="majorHAnsi" w:cstheme="majorHAnsi"/>
          <w:i/>
          <w:sz w:val="20"/>
          <w:lang w:val="en-US"/>
        </w:rPr>
        <w:t xml:space="preserve"> </w:t>
      </w:r>
      <w:r w:rsidRPr="00ED4E45">
        <w:rPr>
          <w:rFonts w:asciiTheme="majorHAnsi" w:hAnsiTheme="majorHAnsi" w:cstheme="majorHAnsi"/>
          <w:i/>
          <w:sz w:val="20"/>
          <w:lang w:val="en-US"/>
        </w:rPr>
        <w:t>u</w:t>
      </w:r>
      <w:r>
        <w:rPr>
          <w:rFonts w:asciiTheme="majorHAnsi" w:hAnsiTheme="majorHAnsi"/>
          <w:i/>
          <w:sz w:val="20"/>
          <w:lang w:val="en-US"/>
        </w:rPr>
        <w:t xml:space="preserve">sed to obtain the binding curve in </w:t>
      </w:r>
      <w:r w:rsidR="004528C9">
        <w:rPr>
          <w:rFonts w:asciiTheme="majorHAnsi" w:hAnsiTheme="majorHAnsi"/>
          <w:i/>
          <w:sz w:val="20"/>
          <w:lang w:val="en-US"/>
        </w:rPr>
        <w:t>F</w:t>
      </w:r>
      <w:r>
        <w:rPr>
          <w:rFonts w:asciiTheme="majorHAnsi" w:hAnsiTheme="majorHAnsi"/>
          <w:i/>
          <w:sz w:val="20"/>
          <w:lang w:val="en-US"/>
        </w:rPr>
        <w:t>igure 2 in the main manuscript.</w:t>
      </w:r>
    </w:p>
    <w:p w14:paraId="3C4CE85B" w14:textId="50D5E464" w:rsidR="004E268A" w:rsidRDefault="000E774D" w:rsidP="000E774D">
      <w:pPr>
        <w:spacing w:after="160" w:line="259" w:lineRule="auto"/>
        <w:jc w:val="both"/>
        <w:rPr>
          <w:rFonts w:ascii="Cambria" w:hAnsi="Cambria"/>
          <w:b/>
          <w:noProof/>
          <w:lang w:val="en-US"/>
        </w:rPr>
      </w:pPr>
      <w:r>
        <w:rPr>
          <w:rFonts w:ascii="Cambria" w:hAnsi="Cambria"/>
          <w:b/>
          <w:noProof/>
          <w:lang w:val="en-US"/>
        </w:rPr>
        <w:br w:type="page"/>
      </w:r>
    </w:p>
    <w:p w14:paraId="05BE77C9" w14:textId="0F3340E2" w:rsidR="00DB0205" w:rsidRPr="001D2721" w:rsidRDefault="00CE2141" w:rsidP="0041300B">
      <w:pPr>
        <w:spacing w:line="480" w:lineRule="auto"/>
        <w:rPr>
          <w:rFonts w:ascii="Cambria" w:hAnsi="Cambria"/>
          <w:b/>
          <w:noProof/>
          <w:lang w:val="en-US"/>
        </w:rPr>
      </w:pPr>
      <w:r>
        <w:rPr>
          <w:rFonts w:ascii="Cambria" w:hAnsi="Cambria"/>
          <w:b/>
          <w:noProof/>
          <w:lang w:val="en-US"/>
        </w:rPr>
        <w:t xml:space="preserve">Extended binding model </w:t>
      </w:r>
    </w:p>
    <w:p w14:paraId="7CF37E5D" w14:textId="4709BD61" w:rsidR="007147A3" w:rsidRPr="001D2721" w:rsidRDefault="00E510EF" w:rsidP="0041300B">
      <w:pPr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 this work, w</w:t>
      </w:r>
      <w:r w:rsidR="004738B1">
        <w:rPr>
          <w:rFonts w:ascii="Cambria" w:hAnsi="Cambria"/>
          <w:lang w:val="en-US"/>
        </w:rPr>
        <w:t xml:space="preserve">e assume </w:t>
      </w:r>
      <w:r>
        <w:rPr>
          <w:rFonts w:ascii="Cambria" w:hAnsi="Cambria"/>
          <w:lang w:val="en-US"/>
        </w:rPr>
        <w:t xml:space="preserve">the </w:t>
      </w:r>
      <w:r w:rsidR="004738B1">
        <w:rPr>
          <w:rFonts w:ascii="Cambria" w:hAnsi="Cambria"/>
          <w:lang w:val="en-US"/>
        </w:rPr>
        <w:t xml:space="preserve">presence of </w:t>
      </w:r>
      <w:r w:rsidR="007F10FD">
        <w:rPr>
          <w:rFonts w:ascii="Cambria" w:hAnsi="Cambria"/>
          <w:lang w:val="en-US"/>
        </w:rPr>
        <w:t xml:space="preserve">only </w:t>
      </w:r>
      <w:r w:rsidR="001D2721" w:rsidRPr="001D2721">
        <w:rPr>
          <w:rFonts w:ascii="Cambria" w:hAnsi="Cambria"/>
          <w:lang w:val="en-US"/>
        </w:rPr>
        <w:t>1:1</w:t>
      </w:r>
      <w:r w:rsidR="004738B1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1:2</w:t>
      </w:r>
      <w:r w:rsidR="005A303E">
        <w:rPr>
          <w:rFonts w:ascii="Cambria" w:hAnsi="Cambria"/>
          <w:lang w:val="en-US"/>
        </w:rPr>
        <w:t>, 2:1</w:t>
      </w:r>
      <w:r>
        <w:rPr>
          <w:rFonts w:ascii="Cambria" w:hAnsi="Cambria"/>
          <w:lang w:val="en-US"/>
        </w:rPr>
        <w:t xml:space="preserve"> and 2:2 (</w:t>
      </w:r>
      <w:r w:rsidRPr="00E510EF">
        <w:rPr>
          <w:rFonts w:ascii="Cambria" w:hAnsi="Cambria"/>
          <w:lang w:val="en-US"/>
        </w:rPr>
        <w:t>TNF-α</w:t>
      </w:r>
      <w:r w:rsidR="00395026">
        <w:rPr>
          <w:rFonts w:ascii="Cambria" w:hAnsi="Cambria"/>
          <w:lang w:val="en-US"/>
        </w:rPr>
        <w:t xml:space="preserve"> -</w:t>
      </w:r>
      <w:r>
        <w:rPr>
          <w:rFonts w:ascii="Cambria" w:hAnsi="Cambria"/>
          <w:lang w:val="en-US"/>
        </w:rPr>
        <w:t xml:space="preserve"> adalimumab)</w:t>
      </w:r>
      <w:r w:rsidR="001D2721" w:rsidRPr="001D2721">
        <w:rPr>
          <w:rFonts w:ascii="Cambria" w:hAnsi="Cambria"/>
          <w:lang w:val="en-US"/>
        </w:rPr>
        <w:t xml:space="preserve"> binding stoichiometries</w:t>
      </w:r>
      <w:r w:rsidR="007D2193">
        <w:rPr>
          <w:rFonts w:ascii="Cambria" w:hAnsi="Cambria"/>
          <w:lang w:val="en-US"/>
        </w:rPr>
        <w:t xml:space="preserve"> </w:t>
      </w:r>
      <w:r w:rsidR="001D2721" w:rsidRPr="001D2721">
        <w:rPr>
          <w:rFonts w:ascii="Cambria" w:hAnsi="Cambria"/>
          <w:lang w:val="en-US"/>
        </w:rPr>
        <w:t>described by the following equilibri</w:t>
      </w:r>
      <w:r w:rsidR="007D2193">
        <w:rPr>
          <w:rFonts w:ascii="Cambria" w:hAnsi="Cambria"/>
          <w:lang w:val="en-US"/>
        </w:rPr>
        <w:t>a</w:t>
      </w:r>
      <w:r w:rsidR="001D2721" w:rsidRPr="001D2721">
        <w:rPr>
          <w:rFonts w:ascii="Cambria" w:hAnsi="Cambria"/>
          <w:lang w:val="en-US"/>
        </w:rPr>
        <w:t>:</w:t>
      </w:r>
    </w:p>
    <w:p w14:paraId="1A338A58" w14:textId="4FCBD46E" w:rsidR="001D2721" w:rsidRDefault="007D2193" w:rsidP="0041300B">
      <w:pPr>
        <w:spacing w:line="480" w:lineRule="auto"/>
        <w:rPr>
          <w:rFonts w:ascii="Cambria" w:hAnsi="Cambr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TA</m:t>
        </m:r>
        <m:r>
          <w:rPr>
            <w:rFonts w:ascii="Cambria Math" w:hAnsi="Cambria Math" w:cstheme="minorHAnsi"/>
            <w:lang w:val="en-US"/>
          </w:rPr>
          <m:t xml:space="preserve">⇌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</m:oMath>
      <w:r w:rsidR="001D2721" w:rsidRPr="001D2721">
        <w:rPr>
          <w:rFonts w:ascii="Cambria" w:hAnsi="Cambria" w:cstheme="minorHAnsi"/>
          <w:lang w:val="en-US"/>
        </w:rPr>
        <w:tab/>
      </w:r>
      <w:r w:rsidR="001D2721" w:rsidRPr="001D2721">
        <w:rPr>
          <w:rFonts w:ascii="Cambria" w:hAnsi="Cambria" w:cstheme="minorHAnsi"/>
          <w:lang w:val="en-US"/>
        </w:rPr>
        <w:tab/>
      </w:r>
      <w:r w:rsidR="001D2721" w:rsidRPr="001D2721">
        <w:rPr>
          <w:rFonts w:ascii="Cambria" w:hAnsi="Cambria" w:cstheme="minorHAnsi"/>
          <w:lang w:val="en-US"/>
        </w:rPr>
        <w:tab/>
      </w:r>
      <w:r w:rsidR="001D2721" w:rsidRPr="001D2721">
        <w:rPr>
          <w:rFonts w:ascii="Cambria" w:hAnsi="Cambria" w:cstheme="minorHAnsi"/>
          <w:lang w:val="en-US"/>
        </w:rPr>
        <w:tab/>
      </w:r>
      <w:r w:rsidR="001D2721" w:rsidRPr="001D2721">
        <w:rPr>
          <w:rFonts w:ascii="Cambria" w:hAnsi="Cambria" w:cstheme="minorHAnsi"/>
          <w:lang w:val="en-US"/>
        </w:rPr>
        <w:tab/>
      </w:r>
      <w:r w:rsidR="001D2721" w:rsidRPr="001D2721">
        <w:rPr>
          <w:rFonts w:ascii="Cambria" w:hAnsi="Cambria" w:cstheme="minorHAnsi"/>
          <w:lang w:val="en-US"/>
        </w:rPr>
        <w:tab/>
        <w:t>(S1)</w:t>
      </w:r>
    </w:p>
    <w:p w14:paraId="59A15FF1" w14:textId="7B0610A4" w:rsidR="007147A3" w:rsidRDefault="000526D4" w:rsidP="0041300B">
      <w:pPr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 xml:space="preserve">⇌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TA+T</m:t>
        </m:r>
      </m:oMath>
      <w:r w:rsidR="007147A3" w:rsidRPr="001D2721">
        <w:rPr>
          <w:rFonts w:ascii="Cambria" w:hAnsi="Cambria" w:cstheme="minorHAnsi"/>
          <w:lang w:val="en-US"/>
        </w:rPr>
        <w:tab/>
      </w:r>
      <w:r w:rsidR="007147A3" w:rsidRPr="001D2721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  <w:t>(S2)</w:t>
      </w:r>
    </w:p>
    <w:p w14:paraId="7F45F516" w14:textId="54A42C46" w:rsidR="00D766C9" w:rsidRDefault="00D766C9" w:rsidP="0041300B">
      <w:pPr>
        <w:spacing w:line="480" w:lineRule="auto"/>
        <w:rPr>
          <w:rFonts w:ascii="Cambria" w:hAnsi="Cambr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 xml:space="preserve">⇌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TA</m:t>
        </m:r>
        <m: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</m:oMath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  <w:t>(S</w:t>
      </w:r>
      <w:r w:rsidR="007147A3">
        <w:rPr>
          <w:rFonts w:ascii="Cambria" w:hAnsi="Cambria" w:cstheme="minorHAnsi"/>
          <w:lang w:val="en-US"/>
        </w:rPr>
        <w:t>3</w:t>
      </w:r>
      <w:r w:rsidRPr="001D2721">
        <w:rPr>
          <w:rFonts w:ascii="Cambria" w:hAnsi="Cambria" w:cstheme="minorHAnsi"/>
          <w:lang w:val="en-US"/>
        </w:rPr>
        <w:t>)</w:t>
      </w:r>
    </w:p>
    <w:p w14:paraId="4B250BF6" w14:textId="57DB5CAE" w:rsidR="005C6DCC" w:rsidRDefault="005C6DCC" w:rsidP="0041300B">
      <w:pPr>
        <w:spacing w:line="480" w:lineRule="auto"/>
        <w:rPr>
          <w:rFonts w:ascii="Cambria" w:hAnsi="Cambr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(T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A)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 xml:space="preserve">⇌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TA</m:t>
        </m:r>
        <m: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TA</m:t>
        </m:r>
      </m:oMath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</w:r>
      <w:r w:rsidRPr="001D2721">
        <w:rPr>
          <w:rFonts w:ascii="Cambria" w:hAnsi="Cambria" w:cstheme="minorHAnsi"/>
          <w:lang w:val="en-US"/>
        </w:rPr>
        <w:tab/>
        <w:t>(S</w:t>
      </w:r>
      <w:r w:rsidR="007147A3">
        <w:rPr>
          <w:rFonts w:ascii="Cambria" w:hAnsi="Cambria" w:cstheme="minorHAnsi"/>
          <w:lang w:val="en-US"/>
        </w:rPr>
        <w:t>4</w:t>
      </w:r>
      <w:r w:rsidRPr="001D2721">
        <w:rPr>
          <w:rFonts w:ascii="Cambria" w:hAnsi="Cambria" w:cstheme="minorHAnsi"/>
          <w:lang w:val="en-US"/>
        </w:rPr>
        <w:t>)</w:t>
      </w:r>
    </w:p>
    <w:p w14:paraId="71BF8B8C" w14:textId="689D728E" w:rsidR="007147A3" w:rsidRDefault="007147A3" w:rsidP="0041300B">
      <w:pPr>
        <w:spacing w:line="480" w:lineRule="auto"/>
        <w:rPr>
          <w:rFonts w:ascii="Cambria" w:hAnsi="Cambr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(T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A)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⇌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1D2721"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  <w:t>(S5)</w:t>
      </w:r>
    </w:p>
    <w:p w14:paraId="05650457" w14:textId="43B9579C" w:rsidR="001D47AA" w:rsidRDefault="001D47AA" w:rsidP="0041300B">
      <w:pPr>
        <w:spacing w:line="480" w:lineRule="auto"/>
        <w:rPr>
          <w:rFonts w:ascii="Cambria" w:hAnsi="Cambr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(T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A)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>⇌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</m:oMath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  <w:t>(S6)</w:t>
      </w:r>
    </w:p>
    <w:p w14:paraId="464F14BB" w14:textId="3635611E" w:rsidR="001D2721" w:rsidRDefault="00F21D38" w:rsidP="0041300B">
      <w:pPr>
        <w:spacing w:line="480" w:lineRule="auto"/>
        <w:rPr>
          <w:rFonts w:ascii="Cambria" w:hAnsi="Cambria" w:cstheme="minorHAnsi"/>
          <w:lang w:val="en-US"/>
        </w:rPr>
      </w:pPr>
      <w:proofErr w:type="gramStart"/>
      <w:r>
        <w:rPr>
          <w:rFonts w:ascii="Cambria" w:hAnsi="Cambria"/>
          <w:lang w:val="en-US"/>
        </w:rPr>
        <w:t>where</w:t>
      </w:r>
      <w:proofErr w:type="gramEnd"/>
      <w:r>
        <w:rPr>
          <w:rFonts w:ascii="Cambria" w:hAnsi="Cambria"/>
          <w:lang w:val="en-US"/>
        </w:rPr>
        <w:t xml:space="preserve"> </w:t>
      </w:r>
      <w:r w:rsidR="000C58D7">
        <w:rPr>
          <w:rFonts w:ascii="Cambria" w:hAnsi="Cambria"/>
          <w:lang w:val="en-US"/>
        </w:rPr>
        <w:t xml:space="preserve">T is </w:t>
      </w:r>
      <w:r w:rsidR="00A71257">
        <w:rPr>
          <w:rFonts w:ascii="Cambria" w:hAnsi="Cambria"/>
          <w:lang w:val="en-US"/>
        </w:rPr>
        <w:t xml:space="preserve">the </w:t>
      </w:r>
      <w:r w:rsidR="00F112C8">
        <w:rPr>
          <w:rFonts w:ascii="Cambria" w:hAnsi="Cambria"/>
          <w:lang w:val="en-US"/>
        </w:rPr>
        <w:t>ind</w:t>
      </w:r>
      <w:r w:rsidR="001D2721" w:rsidRPr="001D2721">
        <w:rPr>
          <w:rFonts w:ascii="Cambria" w:hAnsi="Cambria"/>
          <w:lang w:val="en-US"/>
        </w:rPr>
        <w:t>icator</w:t>
      </w:r>
      <w:r w:rsidR="00F112C8">
        <w:rPr>
          <w:rFonts w:ascii="Cambria" w:hAnsi="Cambria"/>
          <w:lang w:val="en-US"/>
        </w:rPr>
        <w:t xml:space="preserve"> </w:t>
      </w:r>
      <w:r w:rsidR="00147E4C">
        <w:rPr>
          <w:rFonts w:ascii="Cambria" w:hAnsi="Cambria"/>
          <w:lang w:val="en-US"/>
        </w:rPr>
        <w:t>(i.e. TNF</w:t>
      </w:r>
      <w:r w:rsidR="00147E4C" w:rsidRPr="00E510EF">
        <w:rPr>
          <w:rFonts w:ascii="Cambria" w:hAnsi="Cambria"/>
          <w:lang w:val="en-US"/>
        </w:rPr>
        <w:t>-α</w:t>
      </w:r>
      <w:r w:rsidR="00147E4C">
        <w:rPr>
          <w:rFonts w:ascii="Cambria" w:hAnsi="Cambria"/>
          <w:lang w:val="en-US"/>
        </w:rPr>
        <w:t xml:space="preserve"> in the present work)</w:t>
      </w:r>
      <w:r w:rsidR="00F112C8">
        <w:rPr>
          <w:rFonts w:ascii="Cambria" w:hAnsi="Cambria"/>
          <w:lang w:val="en-US"/>
        </w:rPr>
        <w:t xml:space="preserve"> and A is </w:t>
      </w:r>
      <w:r w:rsidR="00147E4C">
        <w:rPr>
          <w:rFonts w:ascii="Cambria" w:hAnsi="Cambria"/>
          <w:lang w:val="en-US"/>
        </w:rPr>
        <w:t>the analyte (</w:t>
      </w:r>
      <w:r w:rsidR="00F80D23">
        <w:rPr>
          <w:rFonts w:ascii="Cambria" w:hAnsi="Cambria"/>
          <w:lang w:val="en-US"/>
        </w:rPr>
        <w:t xml:space="preserve">adalimumab in the present work). </w:t>
      </w:r>
      <w:r w:rsidR="001D2721" w:rsidRPr="001D2721">
        <w:rPr>
          <w:rFonts w:ascii="Cambria" w:hAnsi="Cambria"/>
          <w:lang w:val="en-US"/>
        </w:rPr>
        <w:t xml:space="preserve"> </w:t>
      </w:r>
      <w:r w:rsidR="00F80D23">
        <w:rPr>
          <w:rFonts w:ascii="Cambria" w:hAnsi="Cambria"/>
          <w:lang w:val="en-US"/>
        </w:rPr>
        <w:t>TA, TA</w:t>
      </w:r>
      <w:r w:rsidR="00F80D23">
        <w:rPr>
          <w:rFonts w:ascii="Cambria" w:hAnsi="Cambria"/>
          <w:vertAlign w:val="subscript"/>
          <w:lang w:val="en-US"/>
        </w:rPr>
        <w:t>2</w:t>
      </w:r>
      <w:r w:rsidR="005A303E">
        <w:rPr>
          <w:rFonts w:ascii="Cambria" w:hAnsi="Cambria"/>
          <w:lang w:val="en-US"/>
        </w:rPr>
        <w:t>, T</w:t>
      </w:r>
      <w:r w:rsidR="005A303E">
        <w:rPr>
          <w:rFonts w:ascii="Cambria" w:hAnsi="Cambria"/>
          <w:vertAlign w:val="subscript"/>
          <w:lang w:val="en-US"/>
        </w:rPr>
        <w:t>2</w:t>
      </w:r>
      <w:r w:rsidR="005A303E">
        <w:rPr>
          <w:rFonts w:ascii="Cambria" w:hAnsi="Cambria"/>
          <w:lang w:val="en-US"/>
        </w:rPr>
        <w:t xml:space="preserve">A </w:t>
      </w:r>
      <w:r w:rsidR="00F80D23">
        <w:rPr>
          <w:rFonts w:ascii="Cambria" w:hAnsi="Cambria"/>
          <w:lang w:val="en-US"/>
        </w:rPr>
        <w:t>and (TA)</w:t>
      </w:r>
      <w:r w:rsidR="00F80D23">
        <w:rPr>
          <w:rFonts w:ascii="Cambria" w:hAnsi="Cambria"/>
          <w:vertAlign w:val="subscript"/>
          <w:lang w:val="en-US"/>
        </w:rPr>
        <w:t>2</w:t>
      </w:r>
      <w:r w:rsidR="00F80D23">
        <w:rPr>
          <w:rFonts w:ascii="Cambria" w:hAnsi="Cambria"/>
          <w:lang w:val="en-US"/>
        </w:rPr>
        <w:t xml:space="preserve"> are the 1:1, 1:2</w:t>
      </w:r>
      <w:r w:rsidR="005A303E">
        <w:rPr>
          <w:rFonts w:ascii="Cambria" w:hAnsi="Cambria"/>
          <w:lang w:val="en-US"/>
        </w:rPr>
        <w:t>, 2:1</w:t>
      </w:r>
      <w:r w:rsidR="00F80D23">
        <w:rPr>
          <w:rFonts w:ascii="Cambria" w:hAnsi="Cambria"/>
          <w:lang w:val="en-US"/>
        </w:rPr>
        <w:t xml:space="preserve"> and 2:2 complex</w:t>
      </w:r>
      <w:r>
        <w:rPr>
          <w:rFonts w:ascii="Cambria" w:hAnsi="Cambria"/>
          <w:lang w:val="en-US"/>
        </w:rPr>
        <w:t>es</w:t>
      </w:r>
      <w:r w:rsidR="00F80D23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formed from </w:t>
      </w:r>
      <w:r w:rsidR="00F80D23" w:rsidRPr="00E510EF">
        <w:rPr>
          <w:rFonts w:ascii="Cambria" w:hAnsi="Cambria"/>
          <w:lang w:val="en-US"/>
        </w:rPr>
        <w:t>TNF-α</w:t>
      </w:r>
      <w:r w:rsidR="00F80D23">
        <w:rPr>
          <w:rFonts w:ascii="Cambria" w:hAnsi="Cambria"/>
          <w:lang w:val="en-US"/>
        </w:rPr>
        <w:t xml:space="preserve"> and</w:t>
      </w:r>
      <w:r w:rsidR="00780DA3">
        <w:rPr>
          <w:rFonts w:ascii="Cambria" w:hAnsi="Cambria"/>
          <w:lang w:val="en-US"/>
        </w:rPr>
        <w:t xml:space="preserve"> adalimumab, respectively. </w:t>
      </w:r>
      <w:r w:rsidR="000F6B83">
        <w:rPr>
          <w:rFonts w:ascii="Cambria" w:hAnsi="Cambria"/>
          <w:lang w:val="en-US"/>
        </w:rPr>
        <w:t xml:space="preserve">These complexes have previously been described in the </w:t>
      </w:r>
      <w:r w:rsidR="000F6B83" w:rsidRPr="00EF1BEE">
        <w:rPr>
          <w:rFonts w:ascii="Cambria" w:hAnsi="Cambria"/>
          <w:lang w:val="en-US"/>
        </w:rPr>
        <w:t>literature</w:t>
      </w:r>
      <w:r w:rsidR="008E30F6">
        <w:rPr>
          <w:rFonts w:ascii="Cambria" w:hAnsi="Cambria"/>
          <w:vertAlign w:val="superscript"/>
          <w:lang w:val="en-US"/>
        </w:rPr>
        <w:t>S</w:t>
      </w:r>
      <w:r w:rsidR="00B242EE">
        <w:rPr>
          <w:rFonts w:ascii="Cambria" w:hAnsi="Cambria"/>
          <w:vertAlign w:val="superscript"/>
          <w:lang w:val="en-US"/>
        </w:rPr>
        <w:t>2</w:t>
      </w:r>
      <w:r w:rsidR="008E30F6">
        <w:rPr>
          <w:rFonts w:ascii="Cambria" w:hAnsi="Cambria"/>
          <w:vertAlign w:val="superscript"/>
          <w:lang w:val="en-US"/>
        </w:rPr>
        <w:t>-S</w:t>
      </w:r>
      <w:r w:rsidR="00B242EE">
        <w:rPr>
          <w:rFonts w:ascii="Cambria" w:hAnsi="Cambria"/>
          <w:vertAlign w:val="superscript"/>
          <w:lang w:val="en-US"/>
        </w:rPr>
        <w:t>3</w:t>
      </w:r>
      <w:r w:rsidR="000F6B83" w:rsidRPr="00EF1BEE">
        <w:rPr>
          <w:rFonts w:ascii="Cambria" w:hAnsi="Cambria"/>
          <w:lang w:val="en-US"/>
        </w:rPr>
        <w:t>.</w:t>
      </w:r>
      <w:r w:rsidR="000F6B83">
        <w:rPr>
          <w:rFonts w:ascii="Cambria" w:hAnsi="Cambria"/>
          <w:lang w:val="en-US"/>
        </w:rPr>
        <w:t xml:space="preserve"> </w:t>
      </w:r>
    </w:p>
    <w:p w14:paraId="716805E3" w14:textId="40053286" w:rsidR="004738B1" w:rsidRPr="001D2721" w:rsidRDefault="004738B1" w:rsidP="0041300B">
      <w:pPr>
        <w:spacing w:line="480" w:lineRule="auto"/>
        <w:rPr>
          <w:rFonts w:ascii="Cambria" w:hAnsi="Cambria" w:cstheme="minorHAnsi"/>
          <w:lang w:val="en-US"/>
        </w:rPr>
      </w:pPr>
      <w:r w:rsidRPr="001D2721">
        <w:rPr>
          <w:rFonts w:ascii="Cambria" w:hAnsi="Cambria" w:cstheme="minorHAnsi"/>
          <w:lang w:val="en-US"/>
        </w:rPr>
        <w:t>The</w:t>
      </w:r>
      <w:r w:rsidR="00206F95">
        <w:rPr>
          <w:rFonts w:ascii="Cambria" w:hAnsi="Cambria" w:cstheme="minorHAnsi"/>
          <w:lang w:val="en-US"/>
        </w:rPr>
        <w:t xml:space="preserve"> </w:t>
      </w:r>
      <w:r w:rsidR="00026832">
        <w:rPr>
          <w:rFonts w:ascii="Cambria" w:hAnsi="Cambria" w:cstheme="minorHAnsi"/>
          <w:lang w:val="en-US"/>
        </w:rPr>
        <w:t>dissociation constant</w:t>
      </w:r>
      <w:r w:rsidR="00206F95">
        <w:rPr>
          <w:rFonts w:ascii="Cambria" w:hAnsi="Cambria" w:cstheme="minorHAnsi"/>
          <w:lang w:val="en-US"/>
        </w:rPr>
        <w:t>s</w:t>
      </w:r>
      <w:r w:rsidR="00026832">
        <w:rPr>
          <w:rFonts w:ascii="Cambria" w:hAnsi="Cambria" w:cstheme="minorHAnsi"/>
          <w:lang w:val="en-US"/>
        </w:rPr>
        <w:t xml:space="preserve"> (</w:t>
      </w:r>
      <w:proofErr w:type="spellStart"/>
      <w:r w:rsidRPr="001D2721">
        <w:rPr>
          <w:rFonts w:ascii="Cambria" w:hAnsi="Cambria" w:cstheme="minorHAnsi"/>
          <w:i/>
          <w:iCs/>
          <w:lang w:val="en-US"/>
        </w:rPr>
        <w:t>K</w:t>
      </w:r>
      <w:r w:rsidRPr="001D2721">
        <w:rPr>
          <w:rFonts w:ascii="Cambria" w:hAnsi="Cambria" w:cstheme="minorHAnsi"/>
          <w:vertAlign w:val="subscript"/>
          <w:lang w:val="en-US"/>
        </w:rPr>
        <w:t>d</w:t>
      </w:r>
      <w:proofErr w:type="spellEnd"/>
      <w:r w:rsidR="00026832">
        <w:rPr>
          <w:rFonts w:ascii="Cambria" w:hAnsi="Cambria" w:cstheme="minorHAnsi"/>
          <w:lang w:val="en-US"/>
        </w:rPr>
        <w:t xml:space="preserve">) </w:t>
      </w:r>
      <w:r w:rsidRPr="001D2721">
        <w:rPr>
          <w:rFonts w:ascii="Cambria" w:hAnsi="Cambria" w:cstheme="minorHAnsi"/>
          <w:lang w:val="en-US"/>
        </w:rPr>
        <w:t>corresponding to S1</w:t>
      </w:r>
      <w:r w:rsidR="007147A3">
        <w:rPr>
          <w:rFonts w:ascii="Cambria" w:hAnsi="Cambria" w:cstheme="minorHAnsi"/>
          <w:lang w:val="en-US"/>
        </w:rPr>
        <w:t>-S</w:t>
      </w:r>
      <w:r w:rsidR="001D47AA">
        <w:rPr>
          <w:rFonts w:ascii="Cambria" w:hAnsi="Cambria" w:cstheme="minorHAnsi"/>
          <w:lang w:val="en-US"/>
        </w:rPr>
        <w:t>6</w:t>
      </w:r>
      <w:r w:rsidRPr="001D2721">
        <w:rPr>
          <w:rFonts w:ascii="Cambria" w:hAnsi="Cambria" w:cstheme="minorHAnsi"/>
          <w:lang w:val="en-US"/>
        </w:rPr>
        <w:t xml:space="preserve"> can be written as</w:t>
      </w:r>
      <w:r w:rsidR="00206F95">
        <w:rPr>
          <w:rFonts w:ascii="Cambria" w:hAnsi="Cambria" w:cstheme="minorHAnsi"/>
          <w:lang w:val="en-US"/>
        </w:rPr>
        <w:t>:</w:t>
      </w:r>
    </w:p>
    <w:bookmarkStart w:id="2" w:name="_Hlk56071170"/>
    <w:p w14:paraId="71E4769E" w14:textId="42216FB6" w:rsidR="008A0B16" w:rsidRDefault="000526D4" w:rsidP="0041300B">
      <w:pPr>
        <w:tabs>
          <w:tab w:val="left" w:pos="3828"/>
        </w:tabs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</m:sub>
        </m:sSub>
        <w:bookmarkEnd w:id="2"/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 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0B3770">
        <w:rPr>
          <w:rFonts w:ascii="Cambria" w:hAnsi="Cambria" w:cstheme="minorHAnsi"/>
          <w:lang w:val="en-US"/>
        </w:rPr>
        <w:tab/>
      </w:r>
      <w:r w:rsidR="000B3770">
        <w:rPr>
          <w:rFonts w:ascii="Cambria" w:hAnsi="Cambria" w:cstheme="minorHAnsi"/>
          <w:lang w:val="en-US"/>
        </w:rPr>
        <w:tab/>
      </w:r>
      <w:r w:rsidR="000B3770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  <w:t>(S</w:t>
      </w:r>
      <w:r w:rsidR="001D47AA">
        <w:rPr>
          <w:rFonts w:ascii="Cambria" w:hAnsi="Cambria" w:cstheme="minorHAnsi"/>
          <w:lang w:val="en-US"/>
        </w:rPr>
        <w:t>7</w:t>
      </w:r>
      <w:r w:rsidR="00D33ED6">
        <w:rPr>
          <w:rFonts w:ascii="Cambria" w:hAnsi="Cambria" w:cstheme="minorHAnsi"/>
          <w:lang w:val="en-US"/>
        </w:rPr>
        <w:t>)</w:t>
      </w:r>
    </w:p>
    <w:p w14:paraId="18834AE0" w14:textId="5A38AB2C" w:rsidR="007147A3" w:rsidRPr="000B3770" w:rsidRDefault="000526D4" w:rsidP="0041300B">
      <w:pPr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  <m:r>
              <w:rPr>
                <w:rFonts w:ascii="Cambria Math" w:hAnsi="Cambria Math" w:cstheme="minorHAnsi"/>
                <w:lang w:val="en-US"/>
              </w:rPr>
              <m:t>]∙ 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  <w:lang w:val="en-US"/>
              </w:rPr>
              <m:t xml:space="preserve">] 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5D1DC8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  <w:t>(S</w:t>
      </w:r>
      <w:r w:rsidR="001D47AA">
        <w:rPr>
          <w:rFonts w:ascii="Cambria" w:hAnsi="Cambria" w:cstheme="minorHAnsi"/>
          <w:lang w:val="en-US"/>
        </w:rPr>
        <w:t>8</w:t>
      </w:r>
      <w:r w:rsidR="007147A3">
        <w:rPr>
          <w:rFonts w:ascii="Cambria" w:hAnsi="Cambria" w:cstheme="minorHAnsi"/>
          <w:lang w:val="en-US"/>
        </w:rPr>
        <w:t>)</w:t>
      </w:r>
    </w:p>
    <w:p w14:paraId="085AC9FC" w14:textId="1A1B0E26" w:rsidR="00DD0E89" w:rsidRPr="00C40BBA" w:rsidRDefault="000526D4" w:rsidP="0041300B">
      <w:pPr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 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[T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  <w:t>(S</w:t>
      </w:r>
      <w:r w:rsidR="001D47AA">
        <w:rPr>
          <w:rFonts w:ascii="Cambria" w:hAnsi="Cambria" w:cstheme="minorHAnsi"/>
          <w:lang w:val="en-US"/>
        </w:rPr>
        <w:t>9</w:t>
      </w:r>
      <w:r w:rsidR="00D33ED6">
        <w:rPr>
          <w:rFonts w:ascii="Cambria" w:hAnsi="Cambria" w:cstheme="minorHAnsi"/>
          <w:lang w:val="en-US"/>
        </w:rPr>
        <w:t>)</w:t>
      </w:r>
    </w:p>
    <w:p w14:paraId="198AC225" w14:textId="63B0DB21" w:rsidR="00C40BBA" w:rsidRDefault="000526D4" w:rsidP="0041300B">
      <w:pPr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</w:r>
      <w:r w:rsidR="00D33ED6">
        <w:rPr>
          <w:rFonts w:ascii="Cambria" w:hAnsi="Cambria" w:cstheme="minorHAnsi"/>
          <w:lang w:val="en-US"/>
        </w:rPr>
        <w:tab/>
        <w:t>(S</w:t>
      </w:r>
      <w:r w:rsidR="001D47AA">
        <w:rPr>
          <w:rFonts w:ascii="Cambria" w:hAnsi="Cambria" w:cstheme="minorHAnsi"/>
          <w:lang w:val="en-US"/>
        </w:rPr>
        <w:t>10</w:t>
      </w:r>
      <w:r w:rsidR="00D33ED6">
        <w:rPr>
          <w:rFonts w:ascii="Cambria" w:hAnsi="Cambria" w:cstheme="minorHAnsi"/>
          <w:lang w:val="en-US"/>
        </w:rPr>
        <w:t>)</w:t>
      </w:r>
    </w:p>
    <w:p w14:paraId="06F499DB" w14:textId="0BD641E2" w:rsidR="007147A3" w:rsidRDefault="000526D4" w:rsidP="0041300B">
      <w:pPr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 xml:space="preserve">] ∙ 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[A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7147A3">
        <w:rPr>
          <w:rFonts w:ascii="Cambria" w:hAnsi="Cambria" w:cstheme="minorHAnsi"/>
          <w:lang w:val="en-US"/>
        </w:rPr>
        <w:tab/>
      </w:r>
      <w:r w:rsidR="00984D30">
        <w:rPr>
          <w:rFonts w:ascii="Cambria" w:hAnsi="Cambria" w:cstheme="minorHAnsi"/>
          <w:lang w:val="en-US"/>
        </w:rPr>
        <w:t>(S1</w:t>
      </w:r>
      <w:r w:rsidR="001D47AA">
        <w:rPr>
          <w:rFonts w:ascii="Cambria" w:hAnsi="Cambria" w:cstheme="minorHAnsi"/>
          <w:lang w:val="en-US"/>
        </w:rPr>
        <w:t>1</w:t>
      </w:r>
      <w:r w:rsidR="00984D30">
        <w:rPr>
          <w:rFonts w:ascii="Cambria" w:hAnsi="Cambria" w:cstheme="minorHAnsi"/>
          <w:lang w:val="en-US"/>
        </w:rPr>
        <w:t>)</w:t>
      </w:r>
    </w:p>
    <w:p w14:paraId="6E761786" w14:textId="39A818ED" w:rsidR="007147A3" w:rsidRPr="00DD0E89" w:rsidRDefault="000526D4" w:rsidP="0041300B">
      <w:pPr>
        <w:spacing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6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 xml:space="preserve">] ∙ 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[T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5E0CD6">
        <w:rPr>
          <w:rFonts w:ascii="Cambria" w:hAnsi="Cambria" w:cstheme="minorHAnsi"/>
          <w:lang w:val="en-US"/>
        </w:rPr>
        <w:tab/>
      </w:r>
      <w:r w:rsidR="005E0CD6">
        <w:rPr>
          <w:rFonts w:ascii="Cambria" w:hAnsi="Cambria" w:cstheme="minorHAnsi"/>
          <w:lang w:val="en-US"/>
        </w:rPr>
        <w:tab/>
      </w:r>
      <w:r w:rsidR="005E0CD6">
        <w:rPr>
          <w:rFonts w:ascii="Cambria" w:hAnsi="Cambria" w:cstheme="minorHAnsi"/>
          <w:lang w:val="en-US"/>
        </w:rPr>
        <w:tab/>
      </w:r>
      <w:r w:rsidR="005E0CD6">
        <w:rPr>
          <w:rFonts w:ascii="Cambria" w:hAnsi="Cambria" w:cstheme="minorHAnsi"/>
          <w:lang w:val="en-US"/>
        </w:rPr>
        <w:tab/>
      </w:r>
      <w:r w:rsidR="005E0CD6">
        <w:rPr>
          <w:rFonts w:ascii="Cambria" w:hAnsi="Cambria" w:cstheme="minorHAnsi"/>
          <w:lang w:val="en-US"/>
        </w:rPr>
        <w:tab/>
        <w:t>(S12)</w:t>
      </w:r>
    </w:p>
    <w:p w14:paraId="70AF421A" w14:textId="36DDC619" w:rsidR="00BE2CA9" w:rsidRPr="001D2721" w:rsidRDefault="00BE2CA9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w</w:t>
      </w:r>
      <w:r w:rsidRPr="001D2721">
        <w:rPr>
          <w:rFonts w:ascii="Cambria" w:hAnsi="Cambria" w:cstheme="minorHAnsi"/>
          <w:lang w:val="en-US"/>
        </w:rPr>
        <w:t>here [</w:t>
      </w:r>
      <w:r>
        <w:rPr>
          <w:rFonts w:ascii="Cambria" w:hAnsi="Cambria" w:cstheme="minorHAnsi"/>
          <w:iCs/>
          <w:lang w:val="en-US"/>
        </w:rPr>
        <w:t>T</w:t>
      </w:r>
      <w:r w:rsidRPr="001D2721">
        <w:rPr>
          <w:rFonts w:ascii="Cambria" w:hAnsi="Cambria" w:cstheme="minorHAnsi"/>
          <w:lang w:val="en-US"/>
        </w:rPr>
        <w:t>], [</w:t>
      </w:r>
      <w:r w:rsidRPr="00EB033D">
        <w:rPr>
          <w:rFonts w:ascii="Cambria" w:hAnsi="Cambria" w:cstheme="minorHAnsi"/>
          <w:iCs/>
          <w:lang w:val="en-US"/>
        </w:rPr>
        <w:t>A</w:t>
      </w:r>
      <w:r w:rsidRPr="001D2721">
        <w:rPr>
          <w:rFonts w:ascii="Cambria" w:hAnsi="Cambria" w:cstheme="minorHAnsi"/>
          <w:lang w:val="en-US"/>
        </w:rPr>
        <w:t>]</w:t>
      </w:r>
      <w:r w:rsidR="009020D6">
        <w:rPr>
          <w:rFonts w:ascii="Cambria" w:hAnsi="Cambria" w:cstheme="minorHAnsi"/>
          <w:lang w:val="en-US"/>
        </w:rPr>
        <w:t>,</w:t>
      </w:r>
      <w:r w:rsidRPr="001D2721">
        <w:rPr>
          <w:rFonts w:ascii="Cambria" w:hAnsi="Cambria" w:cstheme="minorHAnsi"/>
          <w:lang w:val="en-US"/>
        </w:rPr>
        <w:t xml:space="preserve"> [</w:t>
      </w:r>
      <w:r>
        <w:rPr>
          <w:rFonts w:ascii="Cambria" w:hAnsi="Cambria" w:cstheme="minorHAnsi"/>
          <w:lang w:val="en-US"/>
        </w:rPr>
        <w:t>T</w:t>
      </w:r>
      <w:r w:rsidRPr="00EB033D">
        <w:rPr>
          <w:rFonts w:ascii="Cambria" w:hAnsi="Cambria" w:cstheme="minorHAnsi"/>
          <w:iCs/>
          <w:lang w:val="en-US"/>
        </w:rPr>
        <w:t>A</w:t>
      </w:r>
      <w:r w:rsidRPr="001D2721">
        <w:rPr>
          <w:rFonts w:ascii="Cambria" w:hAnsi="Cambria" w:cstheme="minorHAnsi"/>
          <w:lang w:val="en-US"/>
        </w:rPr>
        <w:t>]</w:t>
      </w:r>
      <w:r w:rsidR="009020D6">
        <w:rPr>
          <w:rFonts w:ascii="Cambria" w:hAnsi="Cambria" w:cstheme="minorHAnsi"/>
          <w:lang w:val="en-US"/>
        </w:rPr>
        <w:t xml:space="preserve">, </w:t>
      </w:r>
      <w:r w:rsidR="009020D6" w:rsidRPr="001D2721">
        <w:rPr>
          <w:rFonts w:ascii="Cambria" w:hAnsi="Cambria" w:cstheme="minorHAnsi"/>
          <w:lang w:val="en-US"/>
        </w:rPr>
        <w:t>[</w:t>
      </w:r>
      <w:r w:rsidR="009020D6">
        <w:rPr>
          <w:rFonts w:ascii="Cambria" w:hAnsi="Cambria" w:cstheme="minorHAnsi"/>
          <w:lang w:val="en-US"/>
        </w:rPr>
        <w:t>T</w:t>
      </w:r>
      <w:r w:rsidR="009020D6" w:rsidRPr="00EB033D">
        <w:rPr>
          <w:rFonts w:ascii="Cambria" w:hAnsi="Cambria" w:cstheme="minorHAnsi"/>
          <w:iCs/>
          <w:lang w:val="en-US"/>
        </w:rPr>
        <w:t>A</w:t>
      </w:r>
      <w:r w:rsidR="009020D6">
        <w:rPr>
          <w:rFonts w:ascii="Cambria" w:hAnsi="Cambria" w:cstheme="minorHAnsi"/>
          <w:iCs/>
          <w:vertAlign w:val="subscript"/>
          <w:lang w:val="en-US"/>
        </w:rPr>
        <w:t>2</w:t>
      </w:r>
      <w:r w:rsidR="009020D6" w:rsidRPr="001D2721">
        <w:rPr>
          <w:rFonts w:ascii="Cambria" w:hAnsi="Cambria" w:cstheme="minorHAnsi"/>
          <w:lang w:val="en-US"/>
        </w:rPr>
        <w:t>]</w:t>
      </w:r>
      <w:r w:rsidR="00984D30">
        <w:rPr>
          <w:rFonts w:ascii="Cambria" w:hAnsi="Cambria" w:cstheme="minorHAnsi"/>
          <w:lang w:val="en-US"/>
        </w:rPr>
        <w:t xml:space="preserve">, </w:t>
      </w:r>
      <m:oMath>
        <m:r>
          <w:rPr>
            <w:rFonts w:ascii="Cambria Math" w:hAnsi="Cambria Math" w:cstheme="minorHAnsi"/>
            <w:lang w:val="en-US"/>
          </w:rPr>
          <m:t>[</m:t>
        </m:r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 xml:space="preserve">] </m:t>
        </m:r>
      </m:oMath>
      <w:r w:rsidR="009020D6">
        <w:rPr>
          <w:rFonts w:ascii="Cambria" w:hAnsi="Cambria" w:cstheme="minorHAnsi"/>
          <w:lang w:val="en-US"/>
        </w:rPr>
        <w:t xml:space="preserve"> and [</w:t>
      </w:r>
      <w:r w:rsidR="00A05289">
        <w:rPr>
          <w:rFonts w:ascii="Cambria" w:hAnsi="Cambria" w:cstheme="minorHAnsi"/>
          <w:lang w:val="en-US"/>
        </w:rPr>
        <w:t>(</w:t>
      </w:r>
      <w:r w:rsidR="009020D6">
        <w:rPr>
          <w:rFonts w:ascii="Cambria" w:hAnsi="Cambria" w:cstheme="minorHAnsi"/>
          <w:lang w:val="en-US"/>
        </w:rPr>
        <w:t>TA</w:t>
      </w:r>
      <w:r w:rsidR="00A05289">
        <w:rPr>
          <w:rFonts w:ascii="Cambria" w:hAnsi="Cambria" w:cstheme="minorHAnsi"/>
          <w:lang w:val="en-US"/>
        </w:rPr>
        <w:t>)</w:t>
      </w:r>
      <w:r w:rsidR="00A05289">
        <w:rPr>
          <w:rFonts w:ascii="Cambria" w:hAnsi="Cambria" w:cstheme="minorHAnsi"/>
          <w:vertAlign w:val="subscript"/>
          <w:lang w:val="en-US"/>
        </w:rPr>
        <w:t>2</w:t>
      </w:r>
      <w:r w:rsidR="00A05289">
        <w:rPr>
          <w:rFonts w:ascii="Cambria" w:hAnsi="Cambria" w:cstheme="minorHAnsi"/>
          <w:lang w:val="en-US"/>
        </w:rPr>
        <w:t>]</w:t>
      </w:r>
      <w:r w:rsidRPr="001D2721">
        <w:rPr>
          <w:rFonts w:ascii="Cambria" w:hAnsi="Cambria" w:cstheme="minorHAnsi"/>
          <w:i/>
          <w:iCs/>
          <w:lang w:val="en-US"/>
        </w:rPr>
        <w:t xml:space="preserve"> </w:t>
      </w:r>
      <w:r>
        <w:rPr>
          <w:rFonts w:ascii="Cambria" w:hAnsi="Cambria" w:cstheme="minorHAnsi"/>
          <w:lang w:val="en-US"/>
        </w:rPr>
        <w:t>are</w:t>
      </w:r>
      <w:r w:rsidRPr="001D2721">
        <w:rPr>
          <w:rFonts w:ascii="Cambria" w:hAnsi="Cambria" w:cstheme="minorHAnsi"/>
          <w:lang w:val="en-US"/>
        </w:rPr>
        <w:t xml:space="preserve"> the actual </w:t>
      </w:r>
      <w:r w:rsidR="00A05289" w:rsidRPr="00E510EF">
        <w:rPr>
          <w:rFonts w:ascii="Cambria" w:hAnsi="Cambria"/>
          <w:lang w:val="en-US"/>
        </w:rPr>
        <w:t>TNF-α</w:t>
      </w:r>
      <w:r w:rsidR="00137ED5">
        <w:rPr>
          <w:rFonts w:ascii="Cambria" w:hAnsi="Cambria"/>
          <w:lang w:val="en-US"/>
        </w:rPr>
        <w:t>,</w:t>
      </w:r>
      <w:r w:rsidR="00395026">
        <w:rPr>
          <w:rFonts w:ascii="Cambria" w:hAnsi="Cambria" w:cstheme="minorHAnsi"/>
          <w:lang w:val="en-US"/>
        </w:rPr>
        <w:t xml:space="preserve"> </w:t>
      </w:r>
      <w:r w:rsidRPr="001D2721">
        <w:rPr>
          <w:rFonts w:ascii="Cambria" w:hAnsi="Cambria" w:cstheme="minorHAnsi"/>
          <w:lang w:val="en-US"/>
        </w:rPr>
        <w:t>a</w:t>
      </w:r>
      <w:r w:rsidR="00E834D4">
        <w:rPr>
          <w:rFonts w:ascii="Cambria" w:hAnsi="Cambria" w:cstheme="minorHAnsi"/>
          <w:lang w:val="en-US"/>
        </w:rPr>
        <w:t>dalimumab, 1:1 complex, 1:2 complex</w:t>
      </w:r>
      <w:r w:rsidR="00984D30">
        <w:rPr>
          <w:rFonts w:ascii="Cambria" w:hAnsi="Cambria" w:cstheme="minorHAnsi"/>
          <w:lang w:val="en-US"/>
        </w:rPr>
        <w:t>, 2:1 complex</w:t>
      </w:r>
      <w:r w:rsidR="00E834D4">
        <w:rPr>
          <w:rFonts w:ascii="Cambria" w:hAnsi="Cambria" w:cstheme="minorHAnsi"/>
          <w:lang w:val="en-US"/>
        </w:rPr>
        <w:t xml:space="preserve"> and 2:2 complex </w:t>
      </w:r>
      <w:r w:rsidRPr="001D2721">
        <w:rPr>
          <w:rFonts w:ascii="Cambria" w:hAnsi="Cambria" w:cstheme="minorHAnsi"/>
          <w:lang w:val="en-US"/>
        </w:rPr>
        <w:t>concentrations</w:t>
      </w:r>
      <w:r>
        <w:rPr>
          <w:rFonts w:ascii="Cambria" w:hAnsi="Cambria" w:cstheme="minorHAnsi"/>
          <w:lang w:val="en-US"/>
        </w:rPr>
        <w:t>, respectively</w:t>
      </w:r>
      <w:r w:rsidRPr="001D2721">
        <w:rPr>
          <w:rFonts w:ascii="Cambria" w:hAnsi="Cambria" w:cstheme="minorHAnsi"/>
          <w:lang w:val="en-US"/>
        </w:rPr>
        <w:t xml:space="preserve">. </w:t>
      </w:r>
    </w:p>
    <w:p w14:paraId="6EFE7FE0" w14:textId="42C40C9B" w:rsidR="001D2721" w:rsidRPr="001D2721" w:rsidRDefault="009F532B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The </w:t>
      </w:r>
      <w:r w:rsidR="001D2721" w:rsidRPr="001D2721">
        <w:rPr>
          <w:rFonts w:ascii="Cambria" w:hAnsi="Cambria" w:cstheme="minorHAnsi"/>
          <w:lang w:val="en-US"/>
        </w:rPr>
        <w:t xml:space="preserve">formal concentration of </w:t>
      </w:r>
      <w:r w:rsidR="004540B0">
        <w:rPr>
          <w:rFonts w:ascii="Cambria" w:hAnsi="Cambria" w:cstheme="minorHAnsi"/>
          <w:lang w:val="en-US"/>
        </w:rPr>
        <w:t>T</w:t>
      </w:r>
      <w:r w:rsidR="001D2721" w:rsidRPr="001D2721">
        <w:rPr>
          <w:rFonts w:ascii="Cambria" w:hAnsi="Cambria" w:cstheme="minorHAnsi"/>
          <w:lang w:val="en-US"/>
        </w:rPr>
        <w:t xml:space="preserve"> (</w:t>
      </w:r>
      <w:r w:rsidR="001D2721" w:rsidRPr="001D2721">
        <w:rPr>
          <w:rFonts w:ascii="Cambria" w:hAnsi="Cambria" w:cstheme="minorHAnsi"/>
          <w:i/>
          <w:iCs/>
          <w:lang w:val="en-US"/>
        </w:rPr>
        <w:t>C</w:t>
      </w:r>
      <w:r w:rsidR="004540B0">
        <w:rPr>
          <w:rFonts w:ascii="Cambria" w:hAnsi="Cambria" w:cstheme="minorHAnsi"/>
          <w:i/>
          <w:iCs/>
          <w:vertAlign w:val="subscript"/>
          <w:lang w:val="en-US"/>
        </w:rPr>
        <w:t>T</w:t>
      </w:r>
      <w:r w:rsidR="001D2721" w:rsidRPr="001D2721">
        <w:rPr>
          <w:rFonts w:ascii="Cambria" w:hAnsi="Cambria" w:cstheme="minorHAnsi"/>
          <w:lang w:val="en-US"/>
        </w:rPr>
        <w:t xml:space="preserve">) can be written as: </w:t>
      </w:r>
    </w:p>
    <w:p w14:paraId="57F1209F" w14:textId="02ADF5BE" w:rsidR="009D4525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+2∙[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>]</m:t>
        </m:r>
      </m:oMath>
      <w:r w:rsidR="008F25A7">
        <w:rPr>
          <w:rFonts w:ascii="Cambria" w:hAnsi="Cambria" w:cstheme="minorHAnsi"/>
          <w:lang w:val="en-US"/>
        </w:rPr>
        <w:t xml:space="preserve"> + 2</w:t>
      </w:r>
      <w:r w:rsidR="00B349A0">
        <w:rPr>
          <w:rFonts w:ascii="Cambria" w:hAnsi="Cambria" w:cstheme="minorHAnsi"/>
          <w:lang w:val="en-US"/>
        </w:rPr>
        <w:tab/>
      </w:r>
      <w:r w:rsidR="008F25A7">
        <w:rPr>
          <w:rFonts w:ascii="Calibri" w:hAnsi="Calibri" w:cs="Calibri"/>
          <w:lang w:val="en-US"/>
        </w:rPr>
        <w:t xml:space="preserve">· </w:t>
      </w:r>
      <w:r w:rsidR="008F25A7">
        <w:rPr>
          <w:rFonts w:ascii="Cambria" w:hAnsi="Cambria" w:cstheme="minorHAnsi"/>
          <w:lang w:val="en-US"/>
        </w:rPr>
        <w:t>[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]</m:t>
        </m:r>
      </m:oMath>
      <w:r w:rsidR="008F25A7">
        <w:rPr>
          <w:rFonts w:ascii="Cambria" w:hAnsi="Cambria" w:cstheme="minorHAnsi"/>
          <w:lang w:val="en-US"/>
        </w:rPr>
        <w:t xml:space="preserve"> </w:t>
      </w:r>
      <w:r w:rsidR="00B349A0">
        <w:rPr>
          <w:rFonts w:ascii="Cambria" w:hAnsi="Cambria" w:cstheme="minorHAnsi"/>
          <w:lang w:val="en-US"/>
        </w:rPr>
        <w:tab/>
      </w:r>
      <w:r w:rsidR="00B349A0">
        <w:rPr>
          <w:rFonts w:ascii="Cambria" w:hAnsi="Cambria" w:cstheme="minorHAnsi"/>
          <w:lang w:val="en-US"/>
        </w:rPr>
        <w:tab/>
      </w:r>
      <w:r w:rsidR="00B349A0">
        <w:rPr>
          <w:rFonts w:ascii="Cambria" w:hAnsi="Cambria" w:cstheme="minorHAnsi"/>
          <w:lang w:val="en-US"/>
        </w:rPr>
        <w:tab/>
        <w:t>(S</w:t>
      </w:r>
      <w:r w:rsidR="008F25A7">
        <w:rPr>
          <w:rFonts w:ascii="Cambria" w:hAnsi="Cambria" w:cstheme="minorHAnsi"/>
          <w:lang w:val="en-US"/>
        </w:rPr>
        <w:t>1</w:t>
      </w:r>
      <w:r w:rsidR="005E0CD6">
        <w:rPr>
          <w:rFonts w:ascii="Cambria" w:hAnsi="Cambria" w:cstheme="minorHAnsi"/>
          <w:lang w:val="en-US"/>
        </w:rPr>
        <w:t>3</w:t>
      </w:r>
      <w:r w:rsidR="00B349A0">
        <w:rPr>
          <w:rFonts w:ascii="Cambria" w:hAnsi="Cambria" w:cstheme="minorHAnsi"/>
          <w:lang w:val="en-US"/>
        </w:rPr>
        <w:t>)</w:t>
      </w:r>
    </w:p>
    <w:p w14:paraId="71AFA288" w14:textId="52D1DBFB" w:rsidR="008F25A7" w:rsidRDefault="008F25A7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The </w:t>
      </w:r>
      <w:r w:rsidRPr="001D2721">
        <w:rPr>
          <w:rFonts w:ascii="Cambria" w:hAnsi="Cambria" w:cstheme="minorHAnsi"/>
          <w:lang w:val="en-US"/>
        </w:rPr>
        <w:t xml:space="preserve">formal concentration of </w:t>
      </w:r>
      <w:r>
        <w:rPr>
          <w:rFonts w:ascii="Cambria" w:hAnsi="Cambria" w:cstheme="minorHAnsi"/>
          <w:lang w:val="en-US"/>
        </w:rPr>
        <w:t>A</w:t>
      </w:r>
      <w:r w:rsidRPr="001D2721">
        <w:rPr>
          <w:rFonts w:ascii="Cambria" w:hAnsi="Cambria" w:cstheme="minorHAnsi"/>
          <w:lang w:val="en-US"/>
        </w:rPr>
        <w:t xml:space="preserve"> (</w:t>
      </w:r>
      <w:r w:rsidRPr="001D2721">
        <w:rPr>
          <w:rFonts w:ascii="Cambria" w:hAnsi="Cambria" w:cstheme="minorHAnsi"/>
          <w:i/>
          <w:iCs/>
          <w:lang w:val="en-US"/>
        </w:rPr>
        <w:t>C</w:t>
      </w:r>
      <w:r w:rsidRPr="000F6B83">
        <w:rPr>
          <w:rFonts w:ascii="Cambria" w:hAnsi="Cambria" w:cstheme="minorHAnsi"/>
          <w:vertAlign w:val="subscript"/>
          <w:lang w:val="en-US"/>
        </w:rPr>
        <w:t>A</w:t>
      </w:r>
      <w:r w:rsidRPr="001D2721">
        <w:rPr>
          <w:rFonts w:ascii="Cambria" w:hAnsi="Cambria" w:cstheme="minorHAnsi"/>
          <w:lang w:val="en-US"/>
        </w:rPr>
        <w:t xml:space="preserve">) can be written as: </w:t>
      </w:r>
    </w:p>
    <w:p w14:paraId="65D5A215" w14:textId="6769EC50" w:rsidR="008F25A7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+2∙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+2∙[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]</m:t>
        </m:r>
      </m:oMath>
      <w:r w:rsidR="008F25A7" w:rsidRPr="00395026">
        <w:rPr>
          <w:rFonts w:ascii="Cambria" w:hAnsi="Cambria" w:cstheme="minorHAnsi"/>
          <w:lang w:val="en-US"/>
        </w:rPr>
        <w:t xml:space="preserve"> +</w:t>
      </w:r>
      <w:r w:rsidR="008F25A7" w:rsidRPr="00395026">
        <w:rPr>
          <w:rFonts w:ascii="Calibri" w:hAnsi="Calibri" w:cs="Calibri"/>
          <w:lang w:val="en-US"/>
        </w:rPr>
        <w:t xml:space="preserve"> </w:t>
      </w:r>
      <w:r w:rsidR="008F25A7" w:rsidRPr="00694B81">
        <w:rPr>
          <w:rFonts w:ascii="Cambria" w:hAnsi="Cambria" w:cstheme="minorHAnsi"/>
          <w:lang w:val="en-US"/>
        </w:rPr>
        <w:t>[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]</m:t>
        </m:r>
      </m:oMath>
      <w:r w:rsidR="008F25A7">
        <w:rPr>
          <w:rFonts w:ascii="Cambria" w:hAnsi="Cambria" w:cstheme="minorHAnsi"/>
          <w:lang w:val="en-US"/>
        </w:rPr>
        <w:t xml:space="preserve"> </w:t>
      </w:r>
      <w:r w:rsidR="008F25A7">
        <w:rPr>
          <w:rFonts w:ascii="Cambria" w:hAnsi="Cambria" w:cstheme="minorHAnsi"/>
          <w:lang w:val="en-US"/>
        </w:rPr>
        <w:tab/>
      </w:r>
      <w:r w:rsidR="008F25A7">
        <w:rPr>
          <w:rFonts w:ascii="Cambria" w:hAnsi="Cambria" w:cstheme="minorHAnsi"/>
          <w:lang w:val="en-US"/>
        </w:rPr>
        <w:tab/>
      </w:r>
      <w:r w:rsidR="008F25A7">
        <w:rPr>
          <w:rFonts w:ascii="Cambria" w:hAnsi="Cambria" w:cstheme="minorHAnsi"/>
          <w:lang w:val="en-US"/>
        </w:rPr>
        <w:tab/>
        <w:t>(S1</w:t>
      </w:r>
      <w:r w:rsidR="005E0CD6">
        <w:rPr>
          <w:rFonts w:ascii="Cambria" w:hAnsi="Cambria" w:cstheme="minorHAnsi"/>
          <w:lang w:val="en-US"/>
        </w:rPr>
        <w:t>4</w:t>
      </w:r>
      <w:r w:rsidR="008F25A7">
        <w:rPr>
          <w:rFonts w:ascii="Cambria" w:hAnsi="Cambria" w:cstheme="minorHAnsi"/>
          <w:lang w:val="en-US"/>
        </w:rPr>
        <w:t>)</w:t>
      </w:r>
    </w:p>
    <w:p w14:paraId="4B73459F" w14:textId="5A9056F7" w:rsidR="009D4525" w:rsidRDefault="009D4525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From which the actual adalimumab concentration is obtained as</w:t>
      </w:r>
    </w:p>
    <w:p w14:paraId="3C0CD19A" w14:textId="1F2B3964" w:rsidR="009D4525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sub>
        </m:sSub>
        <m:r>
          <w:rPr>
            <w:rFonts w:ascii="Cambria Math" w:hAnsi="Cambria Math" w:cstheme="minorHAnsi"/>
            <w:lang w:val="en-US"/>
          </w:rPr>
          <m:t>-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>+2∙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lang w:val="en-US"/>
              </w:rPr>
              <m:t>+2∙[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+</m:t>
            </m:r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e>
        </m:d>
      </m:oMath>
      <w:r w:rsidR="009D4525">
        <w:rPr>
          <w:rFonts w:ascii="Cambria" w:hAnsi="Cambria" w:cstheme="minorHAnsi"/>
          <w:lang w:val="en-US"/>
        </w:rPr>
        <w:tab/>
      </w:r>
      <w:r w:rsidR="009D4525">
        <w:rPr>
          <w:rFonts w:ascii="Cambria" w:hAnsi="Cambria" w:cstheme="minorHAnsi"/>
          <w:lang w:val="en-US"/>
        </w:rPr>
        <w:tab/>
      </w:r>
      <w:r w:rsidR="009D4525">
        <w:rPr>
          <w:rFonts w:ascii="Cambria" w:hAnsi="Cambria" w:cstheme="minorHAnsi"/>
          <w:lang w:val="en-US"/>
        </w:rPr>
        <w:tab/>
        <w:t>(S1</w:t>
      </w:r>
      <w:r w:rsidR="005E0CD6">
        <w:rPr>
          <w:rFonts w:ascii="Cambria" w:hAnsi="Cambria" w:cstheme="minorHAnsi"/>
          <w:lang w:val="en-US"/>
        </w:rPr>
        <w:t>5</w:t>
      </w:r>
      <w:r w:rsidR="009D4525">
        <w:rPr>
          <w:rFonts w:ascii="Cambria" w:hAnsi="Cambria" w:cstheme="minorHAnsi"/>
          <w:lang w:val="en-US"/>
        </w:rPr>
        <w:t>)</w:t>
      </w:r>
    </w:p>
    <w:p w14:paraId="4A341747" w14:textId="15811ACA" w:rsidR="002D1809" w:rsidRDefault="002D1809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The actual concentrations of the T containing species can be expressed according to the concentration of T by employing equation S</w:t>
      </w:r>
      <w:r w:rsidR="00750716">
        <w:rPr>
          <w:rFonts w:ascii="Cambria" w:hAnsi="Cambria" w:cstheme="minorHAnsi"/>
          <w:lang w:val="en-US"/>
        </w:rPr>
        <w:t>1</w:t>
      </w:r>
      <w:r>
        <w:rPr>
          <w:rFonts w:ascii="Cambria" w:hAnsi="Cambria" w:cstheme="minorHAnsi"/>
          <w:lang w:val="en-US"/>
        </w:rPr>
        <w:t>-S</w:t>
      </w:r>
      <w:r w:rsidR="00750716">
        <w:rPr>
          <w:rFonts w:ascii="Cambria" w:hAnsi="Cambria" w:cstheme="minorHAnsi"/>
          <w:lang w:val="en-US"/>
        </w:rPr>
        <w:t>3</w:t>
      </w:r>
      <w:r>
        <w:rPr>
          <w:rFonts w:ascii="Cambria" w:hAnsi="Cambria" w:cstheme="minorHAnsi"/>
          <w:lang w:val="en-US"/>
        </w:rPr>
        <w:t>:</w:t>
      </w:r>
    </w:p>
    <w:p w14:paraId="42D10933" w14:textId="7A9A9499" w:rsidR="002D1809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 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</m:den>
        </m:f>
      </m:oMath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  <w:t>(S1</w:t>
      </w:r>
      <w:r w:rsidR="005E0CD6">
        <w:rPr>
          <w:rFonts w:ascii="Cambria" w:hAnsi="Cambria" w:cstheme="minorHAnsi"/>
          <w:lang w:val="en-US"/>
        </w:rPr>
        <w:t>6</w:t>
      </w:r>
      <w:r w:rsidR="002D1809">
        <w:rPr>
          <w:rFonts w:ascii="Cambria" w:hAnsi="Cambria" w:cstheme="minorHAnsi"/>
          <w:lang w:val="en-US"/>
        </w:rPr>
        <w:t>)</w:t>
      </w:r>
    </w:p>
    <w:p w14:paraId="613B51E8" w14:textId="567F935C" w:rsidR="002D1809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</m:oMath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</w:r>
      <w:r w:rsidR="002D1809">
        <w:rPr>
          <w:rFonts w:ascii="Cambria" w:hAnsi="Cambria" w:cstheme="minorHAnsi"/>
          <w:lang w:val="en-US"/>
        </w:rPr>
        <w:tab/>
        <w:t>(S1</w:t>
      </w:r>
      <w:r w:rsidR="005E0CD6">
        <w:rPr>
          <w:rFonts w:ascii="Cambria" w:hAnsi="Cambria" w:cstheme="minorHAnsi"/>
          <w:lang w:val="en-US"/>
        </w:rPr>
        <w:t>7</w:t>
      </w:r>
      <w:r w:rsidR="002D1809">
        <w:rPr>
          <w:rFonts w:ascii="Cambria" w:hAnsi="Cambria" w:cstheme="minorHAnsi"/>
          <w:lang w:val="en-US"/>
        </w:rPr>
        <w:t>)</w:t>
      </w:r>
    </w:p>
    <w:p w14:paraId="138F4F85" w14:textId="30FD631D" w:rsidR="004E69EA" w:rsidRPr="002D1809" w:rsidRDefault="004E69EA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[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 xml:space="preserve">]=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  <w:t>(S1</w:t>
      </w:r>
      <w:r w:rsidR="005E0CD6">
        <w:rPr>
          <w:rFonts w:ascii="Cambria" w:hAnsi="Cambria" w:cstheme="minorHAnsi"/>
          <w:lang w:val="en-US"/>
        </w:rPr>
        <w:t>8</w:t>
      </w:r>
      <w:r>
        <w:rPr>
          <w:rFonts w:ascii="Cambria" w:hAnsi="Cambria" w:cstheme="minorHAnsi"/>
          <w:lang w:val="en-US"/>
        </w:rPr>
        <w:t>)</w:t>
      </w:r>
    </w:p>
    <w:p w14:paraId="1A7B0038" w14:textId="70A92AF7" w:rsidR="002D1809" w:rsidRDefault="004E69EA" w:rsidP="0041300B">
      <w:pPr>
        <w:spacing w:after="160" w:line="480" w:lineRule="auto"/>
        <w:rPr>
          <w:rFonts w:ascii="Cambria" w:hAnsi="Cambria" w:cstheme="minorHAnsi"/>
          <w:iCs/>
          <w:lang w:val="en-US"/>
        </w:rPr>
      </w:pPr>
      <w:r>
        <w:rPr>
          <w:rFonts w:ascii="Cambria" w:hAnsi="Cambria" w:cstheme="minorHAnsi"/>
          <w:iCs/>
          <w:lang w:val="en-US"/>
        </w:rPr>
        <w:t xml:space="preserve">The concentration of 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>
        <w:rPr>
          <w:rFonts w:ascii="Cambria" w:hAnsi="Cambria" w:cstheme="minorHAnsi"/>
          <w:iCs/>
          <w:lang w:val="en-US"/>
        </w:rPr>
        <w:t xml:space="preserve"> is determined by S4 </w:t>
      </w:r>
      <w:r w:rsidR="005E0CD6">
        <w:rPr>
          <w:rFonts w:ascii="Cambria" w:hAnsi="Cambria" w:cstheme="minorHAnsi"/>
          <w:iCs/>
          <w:lang w:val="en-US"/>
        </w:rPr>
        <w:t>–</w:t>
      </w:r>
      <w:r>
        <w:rPr>
          <w:rFonts w:ascii="Cambria" w:hAnsi="Cambria" w:cstheme="minorHAnsi"/>
          <w:iCs/>
          <w:lang w:val="en-US"/>
        </w:rPr>
        <w:t xml:space="preserve"> S</w:t>
      </w:r>
      <w:r w:rsidR="005E0CD6">
        <w:rPr>
          <w:rFonts w:ascii="Cambria" w:hAnsi="Cambria" w:cstheme="minorHAnsi"/>
          <w:iCs/>
          <w:lang w:val="en-US"/>
        </w:rPr>
        <w:t>6</w:t>
      </w:r>
      <w:r>
        <w:rPr>
          <w:rFonts w:ascii="Cambria" w:hAnsi="Cambria" w:cstheme="minorHAnsi"/>
          <w:iCs/>
          <w:lang w:val="en-US"/>
        </w:rPr>
        <w:t xml:space="preserve">. In order to take into account </w:t>
      </w:r>
      <w:r w:rsidR="00750716">
        <w:rPr>
          <w:rFonts w:ascii="Cambria" w:hAnsi="Cambria" w:cstheme="minorHAnsi"/>
          <w:iCs/>
          <w:lang w:val="en-US"/>
        </w:rPr>
        <w:t>all three dissociation pathways the</w:t>
      </w:r>
      <w:r>
        <w:rPr>
          <w:rFonts w:ascii="Cambria" w:hAnsi="Cambria" w:cstheme="minorHAnsi"/>
          <w:iCs/>
          <w:lang w:val="en-US"/>
        </w:rPr>
        <w:t xml:space="preserve"> equilibria are summed up to give</w:t>
      </w:r>
      <w:r w:rsidR="00DD3138">
        <w:rPr>
          <w:rFonts w:ascii="Cambria" w:hAnsi="Cambria" w:cstheme="minorHAnsi"/>
          <w:iCs/>
          <w:lang w:val="en-US"/>
        </w:rPr>
        <w:t xml:space="preserve"> the following expression for the total </w:t>
      </w:r>
      <w:r w:rsidR="00750716">
        <w:rPr>
          <w:rFonts w:ascii="Cambria" w:hAnsi="Cambria" w:cstheme="minorHAnsi"/>
          <w:iCs/>
          <w:lang w:val="en-US"/>
        </w:rPr>
        <w:t>dissociation</w:t>
      </w:r>
      <w:r>
        <w:rPr>
          <w:rFonts w:ascii="Cambria" w:hAnsi="Cambria" w:cstheme="minorHAnsi"/>
          <w:iCs/>
          <w:lang w:val="en-US"/>
        </w:rPr>
        <w:t xml:space="preserve">: </w:t>
      </w:r>
    </w:p>
    <w:p w14:paraId="044CE3BC" w14:textId="6ED78C4E" w:rsidR="004E69EA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6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 xml:space="preserve">] ∙ 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[A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  <m:r>
          <w:rPr>
            <w:rFonts w:ascii="Cambria Math" w:hAnsi="Cambria Math" w:cstheme="minorHAnsi"/>
            <w:lang w:val="en-US"/>
          </w:rPr>
          <m:t>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  <m:r>
          <w:rPr>
            <w:rFonts w:ascii="Cambria Math" w:hAnsi="Cambria Math" w:cstheme="minorHAnsi"/>
            <w:lang w:val="en-US"/>
          </w:rPr>
          <m:t>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 xml:space="preserve">] ∙ 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[T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</m:oMath>
      <w:r w:rsidR="004E69EA">
        <w:rPr>
          <w:rFonts w:ascii="Cambria" w:hAnsi="Cambria" w:cstheme="minorHAnsi"/>
          <w:lang w:val="en-US"/>
        </w:rPr>
        <w:tab/>
      </w:r>
      <w:r w:rsidR="00DD3138">
        <w:rPr>
          <w:rFonts w:ascii="Cambria" w:hAnsi="Cambria" w:cstheme="minorHAnsi"/>
          <w:lang w:val="en-US"/>
        </w:rPr>
        <w:tab/>
      </w:r>
      <w:r w:rsidR="001067D5">
        <w:rPr>
          <w:rFonts w:ascii="Cambria" w:hAnsi="Cambria" w:cstheme="minorHAnsi"/>
          <w:lang w:val="en-US"/>
        </w:rPr>
        <w:tab/>
      </w:r>
      <w:r w:rsidR="00DD3138">
        <w:rPr>
          <w:rFonts w:ascii="Cambria" w:hAnsi="Cambria" w:cstheme="minorHAnsi"/>
          <w:lang w:val="en-US"/>
        </w:rPr>
        <w:t>(S1</w:t>
      </w:r>
      <w:r w:rsidR="005E0CD6">
        <w:rPr>
          <w:rFonts w:ascii="Cambria" w:hAnsi="Cambria" w:cstheme="minorHAnsi"/>
          <w:lang w:val="en-US"/>
        </w:rPr>
        <w:t>9</w:t>
      </w:r>
      <w:r w:rsidR="00DD3138">
        <w:rPr>
          <w:rFonts w:ascii="Cambria" w:hAnsi="Cambria" w:cstheme="minorHAnsi"/>
          <w:lang w:val="en-US"/>
        </w:rPr>
        <w:t>)</w:t>
      </w:r>
    </w:p>
    <w:p w14:paraId="794EF931" w14:textId="48595780" w:rsidR="00DD3138" w:rsidRPr="00075CDE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(TA)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1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5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6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</m:oMath>
      <w:r w:rsidR="003C1520">
        <w:rPr>
          <w:rFonts w:ascii="Cambria" w:hAnsi="Cambria" w:cstheme="minorHAnsi"/>
          <w:lang w:val="en-US"/>
        </w:rPr>
        <w:tab/>
      </w:r>
      <w:r w:rsidR="003C1520">
        <w:rPr>
          <w:rFonts w:ascii="Cambria" w:hAnsi="Cambria" w:cstheme="minorHAnsi"/>
          <w:lang w:val="en-US"/>
        </w:rPr>
        <w:tab/>
      </w:r>
      <w:r w:rsidR="003C1520">
        <w:rPr>
          <w:rFonts w:ascii="Cambria" w:hAnsi="Cambria" w:cstheme="minorHAnsi"/>
          <w:lang w:val="en-US"/>
        </w:rPr>
        <w:tab/>
        <w:t>(S</w:t>
      </w:r>
      <w:r w:rsidR="005E0CD6">
        <w:rPr>
          <w:rFonts w:ascii="Cambria" w:hAnsi="Cambria" w:cstheme="minorHAnsi"/>
          <w:lang w:val="en-US"/>
        </w:rPr>
        <w:t>20</w:t>
      </w:r>
      <w:r w:rsidR="003C1520">
        <w:rPr>
          <w:rFonts w:ascii="Cambria" w:hAnsi="Cambria" w:cstheme="minorHAnsi"/>
          <w:lang w:val="en-US"/>
        </w:rPr>
        <w:t>)</w:t>
      </w:r>
    </w:p>
    <w:p w14:paraId="2FE65888" w14:textId="3F4BD3B8" w:rsidR="002D1809" w:rsidRPr="003C1520" w:rsidRDefault="003C1520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[</m:t>
        </m:r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(TA)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>]</m:t>
        </m:r>
      </m:oMath>
      <w:r>
        <w:rPr>
          <w:rFonts w:ascii="Cambria" w:hAnsi="Cambr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 </m:t>
            </m:r>
          </m:num>
          <m:den>
            <m:rad>
              <m:ra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4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5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6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3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∙K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e>
            </m:rad>
          </m:den>
        </m:f>
      </m:oMath>
      <w:r>
        <w:rPr>
          <w:rFonts w:ascii="Cambria" w:hAnsi="Cambria" w:cstheme="minorHAnsi"/>
          <w:lang w:val="en-US"/>
        </w:rPr>
        <w:t xml:space="preserve"> </w:t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</w:r>
      <w:r>
        <w:rPr>
          <w:rFonts w:ascii="Cambria" w:hAnsi="Cambria" w:cstheme="minorHAnsi"/>
          <w:lang w:val="en-US"/>
        </w:rPr>
        <w:tab/>
        <w:t>(S</w:t>
      </w:r>
      <w:r w:rsidR="005E0CD6">
        <w:rPr>
          <w:rFonts w:ascii="Cambria" w:hAnsi="Cambria" w:cstheme="minorHAnsi"/>
          <w:lang w:val="en-US"/>
        </w:rPr>
        <w:t>21</w:t>
      </w:r>
      <w:r>
        <w:rPr>
          <w:rFonts w:ascii="Cambria" w:hAnsi="Cambria" w:cstheme="minorHAnsi"/>
          <w:lang w:val="en-US"/>
        </w:rPr>
        <w:t>)</w:t>
      </w:r>
    </w:p>
    <w:p w14:paraId="58CC9521" w14:textId="3B81F705" w:rsidR="001067D5" w:rsidRDefault="001067D5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According to S1-S6 the complete dissociation of (TA)</w:t>
      </w:r>
      <w:r>
        <w:rPr>
          <w:rFonts w:ascii="Cambria" w:hAnsi="Cambria" w:cstheme="minorHAnsi"/>
          <w:vertAlign w:val="subscript"/>
          <w:lang w:val="en-US"/>
        </w:rPr>
        <w:t>2</w:t>
      </w:r>
      <w:r>
        <w:rPr>
          <w:rFonts w:ascii="Cambria" w:hAnsi="Cambria" w:cstheme="minorHAnsi"/>
          <w:lang w:val="en-US"/>
        </w:rPr>
        <w:t xml:space="preserve"> can follow three distinct pathways all resulting in the complete dissociation into T and A. The thermodynamic consequence is that: </w:t>
      </w:r>
    </w:p>
    <w:p w14:paraId="735466AA" w14:textId="3ACEABA5" w:rsidR="001067D5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5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6</m:t>
                </m:r>
              </m:sub>
            </m:sSub>
          </m:sub>
        </m:sSub>
      </m:oMath>
      <w:r w:rsidR="001067D5">
        <w:rPr>
          <w:rFonts w:ascii="Cambria" w:hAnsi="Cambria" w:cstheme="minorHAnsi"/>
          <w:lang w:val="en-US"/>
        </w:rPr>
        <w:tab/>
      </w:r>
      <w:r w:rsidR="001067D5">
        <w:rPr>
          <w:rFonts w:ascii="Cambria" w:hAnsi="Cambria" w:cstheme="minorHAnsi"/>
          <w:lang w:val="en-US"/>
        </w:rPr>
        <w:tab/>
      </w:r>
      <w:r w:rsidR="001067D5">
        <w:rPr>
          <w:rFonts w:ascii="Cambria" w:hAnsi="Cambria" w:cstheme="minorHAnsi"/>
          <w:lang w:val="en-US"/>
        </w:rPr>
        <w:tab/>
        <w:t>(S22)</w:t>
      </w:r>
    </w:p>
    <w:p w14:paraId="70D35795" w14:textId="1201E457" w:rsidR="006638DC" w:rsidRDefault="001067D5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Further, b</w:t>
      </w:r>
      <w:r w:rsidR="00F22B3E">
        <w:rPr>
          <w:rFonts w:ascii="Cambria" w:hAnsi="Cambria" w:cstheme="minorHAnsi"/>
          <w:lang w:val="en-US"/>
        </w:rPr>
        <w:t>ased on the chemical composition of the formed complexes we shall simplify the m</w:t>
      </w:r>
      <w:r w:rsidR="00F749B2">
        <w:rPr>
          <w:rFonts w:ascii="Cambria" w:hAnsi="Cambria" w:cstheme="minorHAnsi"/>
          <w:lang w:val="en-US"/>
        </w:rPr>
        <w:t>o</w:t>
      </w:r>
      <w:r w:rsidR="00F22B3E">
        <w:rPr>
          <w:rFonts w:ascii="Cambria" w:hAnsi="Cambria" w:cstheme="minorHAnsi"/>
          <w:lang w:val="en-US"/>
        </w:rPr>
        <w:t xml:space="preserve">del assuming that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6</m:t>
                </m:r>
              </m:sub>
            </m:sSub>
          </m:sub>
        </m:sSub>
      </m:oMath>
      <w:r w:rsidR="00F22B3E">
        <w:rPr>
          <w:rFonts w:ascii="Cambria" w:hAnsi="Cambria" w:cstheme="minorHAnsi"/>
          <w:lang w:val="en-US"/>
        </w:rPr>
        <w:t xml:space="preserve"> </w:t>
      </w:r>
      <w:proofErr w:type="gramStart"/>
      <w:r w:rsidR="00F22B3E">
        <w:rPr>
          <w:rFonts w:ascii="Cambria" w:hAnsi="Cambria" w:cstheme="minorHAnsi"/>
          <w:lang w:val="en-US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</m:sub>
        </m:sSub>
      </m:oMath>
      <w:r w:rsidR="006638DC">
        <w:rPr>
          <w:rFonts w:ascii="Cambria" w:hAnsi="Cambria" w:cstheme="minorHAnsi"/>
          <w:lang w:val="en-US"/>
        </w:rPr>
        <w:t>.</w:t>
      </w:r>
      <w:r w:rsidR="00F22B3E">
        <w:rPr>
          <w:rFonts w:ascii="Cambria" w:hAnsi="Cambria" w:cstheme="minorHAnsi"/>
          <w:lang w:val="en-US"/>
        </w:rPr>
        <w:t xml:space="preserve"> </w:t>
      </w:r>
    </w:p>
    <w:p w14:paraId="33D57691" w14:textId="4342E37D" w:rsidR="002D1809" w:rsidRDefault="00F22B3E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Under this assumption S</w:t>
      </w:r>
      <w:r w:rsidR="00F414C8">
        <w:rPr>
          <w:rFonts w:ascii="Cambria" w:hAnsi="Cambria" w:cstheme="minorHAnsi"/>
          <w:lang w:val="en-US"/>
        </w:rPr>
        <w:t>21</w:t>
      </w:r>
      <w:r>
        <w:rPr>
          <w:rFonts w:ascii="Cambria" w:hAnsi="Cambria" w:cstheme="minorHAnsi"/>
          <w:lang w:val="en-US"/>
        </w:rPr>
        <w:t xml:space="preserve"> </w:t>
      </w:r>
      <w:r w:rsidR="00D951BB">
        <w:rPr>
          <w:rFonts w:ascii="Cambria" w:hAnsi="Cambria" w:cstheme="minorHAnsi"/>
          <w:lang w:val="en-US"/>
        </w:rPr>
        <w:t>reduces</w:t>
      </w:r>
      <w:r>
        <w:rPr>
          <w:rFonts w:ascii="Cambria" w:hAnsi="Cambria" w:cstheme="minorHAnsi"/>
          <w:lang w:val="en-US"/>
        </w:rPr>
        <w:t xml:space="preserve"> to: </w:t>
      </w:r>
    </w:p>
    <w:p w14:paraId="64D7054F" w14:textId="6E0D78D8" w:rsidR="00F22B3E" w:rsidRDefault="00F22B3E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[</m:t>
        </m:r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(TA)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>]</m:t>
        </m:r>
      </m:oMath>
      <w:r>
        <w:rPr>
          <w:rFonts w:ascii="Cambria" w:hAnsi="Cambria" w:cstheme="minorHAnsi"/>
          <w:lang w:val="en-US"/>
        </w:rPr>
        <w:t xml:space="preserve"> =</w:t>
      </w: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∙</m:t>
        </m:r>
      </m:oMath>
      <w:r>
        <w:rPr>
          <w:rFonts w:ascii="Cambria" w:hAnsi="Cambr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1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4</m:t>
                    </m:r>
                  </m:sub>
                </m:sSub>
              </m:sub>
            </m:sSub>
          </m:den>
        </m:f>
      </m:oMath>
      <w:r w:rsidR="004D0745">
        <w:rPr>
          <w:rFonts w:ascii="Cambria" w:hAnsi="Cambria" w:cstheme="minorHAnsi"/>
          <w:lang w:val="en-US"/>
        </w:rPr>
        <w:tab/>
      </w:r>
      <w:r w:rsidR="004D0745">
        <w:rPr>
          <w:rFonts w:ascii="Cambria" w:hAnsi="Cambria" w:cstheme="minorHAnsi"/>
          <w:lang w:val="en-US"/>
        </w:rPr>
        <w:tab/>
      </w:r>
      <w:r w:rsidR="004D0745">
        <w:rPr>
          <w:rFonts w:ascii="Cambria" w:hAnsi="Cambria" w:cstheme="minorHAnsi"/>
          <w:lang w:val="en-US"/>
        </w:rPr>
        <w:tab/>
      </w:r>
      <w:r w:rsidR="004D0745">
        <w:rPr>
          <w:rFonts w:ascii="Cambria" w:hAnsi="Cambria" w:cstheme="minorHAnsi"/>
          <w:lang w:val="en-US"/>
        </w:rPr>
        <w:tab/>
      </w:r>
      <w:r w:rsidR="00D951BB">
        <w:rPr>
          <w:rFonts w:ascii="Cambria" w:hAnsi="Cambria" w:cstheme="minorHAnsi"/>
          <w:lang w:val="en-US"/>
        </w:rPr>
        <w:tab/>
      </w:r>
      <w:r w:rsidR="004D0745">
        <w:rPr>
          <w:rFonts w:ascii="Cambria" w:hAnsi="Cambria" w:cstheme="minorHAnsi"/>
          <w:lang w:val="en-US"/>
        </w:rPr>
        <w:t>(S2</w:t>
      </w:r>
      <w:r w:rsidR="001067D5">
        <w:rPr>
          <w:rFonts w:ascii="Cambria" w:hAnsi="Cambria" w:cstheme="minorHAnsi"/>
          <w:lang w:val="en-US"/>
        </w:rPr>
        <w:t>3</w:t>
      </w:r>
      <w:r w:rsidR="004D0745">
        <w:rPr>
          <w:rFonts w:ascii="Cambria" w:hAnsi="Cambria" w:cstheme="minorHAnsi"/>
          <w:lang w:val="en-US"/>
        </w:rPr>
        <w:t>)</w:t>
      </w:r>
    </w:p>
    <w:p w14:paraId="09E009EC" w14:textId="085DB030" w:rsidR="005524C3" w:rsidRDefault="00333A15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Substituting </w:t>
      </w:r>
      <w:r w:rsidR="005524C3">
        <w:rPr>
          <w:rFonts w:ascii="Cambria" w:hAnsi="Cambria" w:cstheme="minorHAnsi"/>
          <w:lang w:val="en-US"/>
        </w:rPr>
        <w:t>S</w:t>
      </w:r>
      <w:r w:rsidR="004D0745">
        <w:rPr>
          <w:rFonts w:ascii="Cambria" w:hAnsi="Cambria" w:cstheme="minorHAnsi"/>
          <w:lang w:val="en-US"/>
        </w:rPr>
        <w:t>1</w:t>
      </w:r>
      <w:r w:rsidR="00303587">
        <w:rPr>
          <w:rFonts w:ascii="Cambria" w:hAnsi="Cambria" w:cstheme="minorHAnsi"/>
          <w:lang w:val="en-US"/>
        </w:rPr>
        <w:t>6</w:t>
      </w:r>
      <w:r w:rsidR="008F25A7">
        <w:rPr>
          <w:rFonts w:ascii="Cambria" w:hAnsi="Cambria" w:cstheme="minorHAnsi"/>
          <w:lang w:val="en-US"/>
        </w:rPr>
        <w:t>-S1</w:t>
      </w:r>
      <w:r w:rsidR="00303587">
        <w:rPr>
          <w:rFonts w:ascii="Cambria" w:hAnsi="Cambria" w:cstheme="minorHAnsi"/>
          <w:lang w:val="en-US"/>
        </w:rPr>
        <w:t>8</w:t>
      </w:r>
      <w:r w:rsidR="008F25A7">
        <w:rPr>
          <w:rFonts w:ascii="Cambria" w:hAnsi="Cambria" w:cstheme="minorHAnsi"/>
          <w:lang w:val="en-US"/>
        </w:rPr>
        <w:t xml:space="preserve"> </w:t>
      </w:r>
      <w:r w:rsidR="004D0745">
        <w:rPr>
          <w:rFonts w:ascii="Cambria" w:hAnsi="Cambria" w:cstheme="minorHAnsi"/>
          <w:lang w:val="en-US"/>
        </w:rPr>
        <w:t>and S2</w:t>
      </w:r>
      <w:r w:rsidR="00303587">
        <w:rPr>
          <w:rFonts w:ascii="Cambria" w:hAnsi="Cambria" w:cstheme="minorHAnsi"/>
          <w:lang w:val="en-US"/>
        </w:rPr>
        <w:t>3</w:t>
      </w:r>
      <w:r w:rsidR="004D0745">
        <w:rPr>
          <w:rFonts w:ascii="Cambria" w:hAnsi="Cambria" w:cstheme="minorHAnsi"/>
          <w:lang w:val="en-US"/>
        </w:rPr>
        <w:t xml:space="preserve"> </w:t>
      </w:r>
      <w:r w:rsidR="005524C3">
        <w:rPr>
          <w:rFonts w:ascii="Cambria" w:hAnsi="Cambria" w:cstheme="minorHAnsi"/>
          <w:lang w:val="en-US"/>
        </w:rPr>
        <w:t>into S</w:t>
      </w:r>
      <w:r w:rsidR="008F25A7">
        <w:rPr>
          <w:rFonts w:ascii="Cambria" w:hAnsi="Cambria" w:cstheme="minorHAnsi"/>
          <w:lang w:val="en-US"/>
        </w:rPr>
        <w:t>1</w:t>
      </w:r>
      <w:r w:rsidR="00303587">
        <w:rPr>
          <w:rFonts w:ascii="Cambria" w:hAnsi="Cambria" w:cstheme="minorHAnsi"/>
          <w:lang w:val="en-US"/>
        </w:rPr>
        <w:t>3</w:t>
      </w:r>
      <w:r w:rsidR="005524C3">
        <w:rPr>
          <w:rFonts w:ascii="Cambria" w:hAnsi="Cambria" w:cstheme="minorHAnsi"/>
          <w:lang w:val="en-US"/>
        </w:rPr>
        <w:t xml:space="preserve"> yields:</w:t>
      </w:r>
    </w:p>
    <w:p w14:paraId="058AEAFB" w14:textId="3776E279" w:rsidR="00B349A0" w:rsidRDefault="001458AA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 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  <m:r>
          <w:rPr>
            <w:rFonts w:ascii="Cambria Math" w:hAnsi="Cambria Math" w:cstheme="minorHAnsi"/>
            <w:lang w:val="en-US"/>
          </w:rPr>
          <m:t>+2∙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4</m:t>
                    </m:r>
                  </m:sub>
                </m:sSub>
              </m:sub>
            </m:sSub>
          </m:den>
        </m:f>
        <m:r>
          <w:rPr>
            <w:rFonts w:ascii="Cambria Math" w:hAnsi="Cambria Math" w:cstheme="minorHAnsi"/>
            <w:lang w:val="en-US"/>
          </w:rPr>
          <m:t>+2∙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∙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 w:rsidR="001F2BAB">
        <w:rPr>
          <w:rFonts w:ascii="Cambria" w:hAnsi="Cambria" w:cstheme="minorHAnsi"/>
          <w:lang w:val="en-US"/>
        </w:rPr>
        <w:tab/>
      </w:r>
      <w:r w:rsidR="001F2BAB">
        <w:rPr>
          <w:rFonts w:ascii="Cambria" w:hAnsi="Cambria" w:cstheme="minorHAnsi"/>
          <w:lang w:val="en-US"/>
        </w:rPr>
        <w:tab/>
      </w:r>
      <w:r w:rsidR="00D951BB">
        <w:rPr>
          <w:rFonts w:ascii="Cambria" w:hAnsi="Cambria" w:cstheme="minorHAnsi"/>
          <w:lang w:val="en-US"/>
        </w:rPr>
        <w:tab/>
      </w:r>
      <w:r w:rsidR="001F2BAB">
        <w:rPr>
          <w:rFonts w:ascii="Cambria" w:hAnsi="Cambria" w:cstheme="minorHAnsi"/>
          <w:lang w:val="en-US"/>
        </w:rPr>
        <w:t>(</w:t>
      </w:r>
      <w:r w:rsidR="009D4525">
        <w:rPr>
          <w:rFonts w:ascii="Cambria" w:hAnsi="Cambria" w:cstheme="minorHAnsi"/>
          <w:lang w:val="en-US"/>
        </w:rPr>
        <w:t>S</w:t>
      </w:r>
      <w:r w:rsidR="004D0745">
        <w:rPr>
          <w:rFonts w:ascii="Cambria" w:hAnsi="Cambria" w:cstheme="minorHAnsi"/>
          <w:lang w:val="en-US"/>
        </w:rPr>
        <w:t>2</w:t>
      </w:r>
      <w:r w:rsidR="001067D5">
        <w:rPr>
          <w:rFonts w:ascii="Cambria" w:hAnsi="Cambria" w:cstheme="minorHAnsi"/>
          <w:lang w:val="en-US"/>
        </w:rPr>
        <w:t>4</w:t>
      </w:r>
      <w:r w:rsidR="001F2BAB">
        <w:rPr>
          <w:rFonts w:ascii="Cambria" w:hAnsi="Cambria" w:cstheme="minorHAnsi"/>
          <w:lang w:val="en-US"/>
        </w:rPr>
        <w:t>)</w:t>
      </w:r>
    </w:p>
    <w:p w14:paraId="073FC391" w14:textId="727614A9" w:rsidR="009D4525" w:rsidRDefault="00600E66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Rearranging eq S</w:t>
      </w:r>
      <w:r w:rsidR="004D0745">
        <w:rPr>
          <w:rFonts w:ascii="Cambria" w:hAnsi="Cambria" w:cstheme="minorHAnsi"/>
          <w:lang w:val="en-US"/>
        </w:rPr>
        <w:t>21</w:t>
      </w:r>
      <w:r>
        <w:rPr>
          <w:rFonts w:ascii="Cambria" w:hAnsi="Cambria" w:cstheme="minorHAnsi"/>
          <w:lang w:val="en-US"/>
        </w:rPr>
        <w:t xml:space="preserve"> results </w:t>
      </w:r>
      <w:r w:rsidR="00694B81">
        <w:rPr>
          <w:rFonts w:ascii="Cambria" w:hAnsi="Cambria" w:cstheme="minorHAnsi"/>
          <w:lang w:val="en-US"/>
        </w:rPr>
        <w:t>to</w:t>
      </w:r>
      <w:r>
        <w:rPr>
          <w:rFonts w:ascii="Cambria" w:hAnsi="Cambria" w:cstheme="minorHAnsi"/>
          <w:lang w:val="en-US"/>
        </w:rPr>
        <w:t xml:space="preserve"> the following second order equation</w:t>
      </w:r>
      <w:r w:rsidR="00694B81">
        <w:rPr>
          <w:rFonts w:ascii="Cambria" w:hAnsi="Cambria" w:cstheme="minorHAnsi"/>
          <w:lang w:val="en-US"/>
        </w:rPr>
        <w:t xml:space="preserve"> provides</w:t>
      </w:r>
      <w:r>
        <w:rPr>
          <w:rFonts w:ascii="Cambria" w:hAnsi="Cambria" w:cstheme="minorHAnsi"/>
          <w:lang w:val="en-US"/>
        </w:rPr>
        <w:t xml:space="preserve">: </w:t>
      </w:r>
    </w:p>
    <w:p w14:paraId="544BB6B3" w14:textId="7E7E1DAA" w:rsidR="009D4525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4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w:rPr>
                <w:rFonts w:ascii="Cambria Math" w:hAnsi="Cambria Math" w:cstheme="minorHAnsi"/>
                <w:lang w:val="en-US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3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w:rPr>
                <w:rFonts w:ascii="Cambria Math" w:hAnsi="Cambria Math" w:cstheme="minorHAnsi"/>
                <w:lang w:val="en-US"/>
              </w:rPr>
              <m:t>-C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=0</m:t>
        </m:r>
      </m:oMath>
      <w:r w:rsidR="00600E66">
        <w:rPr>
          <w:rFonts w:ascii="Cambria" w:hAnsi="Cambria" w:cstheme="minorHAnsi"/>
          <w:lang w:val="en-US"/>
        </w:rPr>
        <w:tab/>
      </w:r>
      <w:r w:rsidR="00D951BB">
        <w:rPr>
          <w:rFonts w:ascii="Cambria" w:hAnsi="Cambria" w:cstheme="minorHAnsi"/>
          <w:lang w:val="en-US"/>
        </w:rPr>
        <w:tab/>
      </w:r>
      <w:r w:rsidR="00600E66">
        <w:rPr>
          <w:rFonts w:ascii="Cambria" w:hAnsi="Cambria" w:cstheme="minorHAnsi"/>
          <w:lang w:val="en-US"/>
        </w:rPr>
        <w:t>(S</w:t>
      </w:r>
      <w:r w:rsidR="004D0745">
        <w:rPr>
          <w:rFonts w:ascii="Cambria" w:hAnsi="Cambria" w:cstheme="minorHAnsi"/>
          <w:lang w:val="en-US"/>
        </w:rPr>
        <w:t>2</w:t>
      </w:r>
      <w:r w:rsidR="001067D5">
        <w:rPr>
          <w:rFonts w:ascii="Cambria" w:hAnsi="Cambria" w:cstheme="minorHAnsi"/>
          <w:lang w:val="en-US"/>
        </w:rPr>
        <w:t>5</w:t>
      </w:r>
      <w:r w:rsidR="00600E66">
        <w:rPr>
          <w:rFonts w:ascii="Cambria" w:hAnsi="Cambria" w:cstheme="minorHAnsi"/>
          <w:lang w:val="en-US"/>
        </w:rPr>
        <w:t>)</w:t>
      </w:r>
    </w:p>
    <w:p w14:paraId="3E1A13DA" w14:textId="0E0BF1BB" w:rsidR="009D4525" w:rsidRDefault="008F4E2C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Defining </w:t>
      </w:r>
    </w:p>
    <w:p w14:paraId="6A14FB1D" w14:textId="3E0543BD" w:rsidR="009D4525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=2∙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4</m:t>
                    </m:r>
                  </m:sub>
                </m:sSub>
              </m:sub>
            </m:sSub>
          </m:den>
        </m:f>
        <m:r>
          <w:rPr>
            <w:rFonts w:ascii="Cambria Math" w:hAnsi="Cambria Math" w:cstheme="minorHAnsi"/>
            <w:lang w:val="en-US"/>
          </w:rPr>
          <m:t>+2∙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 w:rsidR="00600E66">
        <w:rPr>
          <w:rFonts w:ascii="Cambria" w:hAnsi="Cambria" w:cstheme="minorHAnsi"/>
          <w:lang w:val="en-US"/>
        </w:rPr>
        <w:tab/>
      </w:r>
      <w:r w:rsidR="00600E66">
        <w:rPr>
          <w:rFonts w:ascii="Cambria" w:hAnsi="Cambria" w:cstheme="minorHAnsi"/>
          <w:lang w:val="en-US"/>
        </w:rPr>
        <w:tab/>
      </w:r>
      <w:r w:rsidR="00600E66">
        <w:rPr>
          <w:rFonts w:ascii="Cambria" w:hAnsi="Cambria" w:cstheme="minorHAnsi"/>
          <w:lang w:val="en-US"/>
        </w:rPr>
        <w:tab/>
      </w:r>
      <w:r w:rsidR="00A861E1">
        <w:rPr>
          <w:rFonts w:ascii="Cambria" w:hAnsi="Cambria" w:cstheme="minorHAnsi"/>
          <w:lang w:val="en-US"/>
        </w:rPr>
        <w:tab/>
      </w:r>
      <w:r w:rsidR="00D951BB">
        <w:rPr>
          <w:rFonts w:ascii="Cambria" w:hAnsi="Cambria" w:cstheme="minorHAnsi"/>
          <w:lang w:val="en-US"/>
        </w:rPr>
        <w:tab/>
      </w:r>
      <w:r w:rsidR="00600E66">
        <w:rPr>
          <w:rFonts w:ascii="Cambria" w:hAnsi="Cambria" w:cstheme="minorHAnsi"/>
          <w:lang w:val="en-US"/>
        </w:rPr>
        <w:t>(S</w:t>
      </w:r>
      <w:r w:rsidR="004D0745">
        <w:rPr>
          <w:rFonts w:ascii="Cambria" w:hAnsi="Cambria" w:cstheme="minorHAnsi"/>
          <w:lang w:val="en-US"/>
        </w:rPr>
        <w:t>2</w:t>
      </w:r>
      <w:r w:rsidR="001067D5">
        <w:rPr>
          <w:rFonts w:ascii="Cambria" w:hAnsi="Cambria" w:cstheme="minorHAnsi"/>
          <w:lang w:val="en-US"/>
        </w:rPr>
        <w:t>6</w:t>
      </w:r>
      <w:r w:rsidR="00600E66">
        <w:rPr>
          <w:rFonts w:ascii="Cambria" w:hAnsi="Cambria" w:cstheme="minorHAnsi"/>
          <w:lang w:val="en-US"/>
        </w:rPr>
        <w:t>)</w:t>
      </w:r>
    </w:p>
    <w:p w14:paraId="0ED88026" w14:textId="24D152B8" w:rsidR="009D4525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=1+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</m:oMath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  <w:t>(S</w:t>
      </w:r>
      <w:r w:rsidR="004D0745">
        <w:rPr>
          <w:rFonts w:ascii="Cambria" w:hAnsi="Cambria" w:cstheme="minorHAnsi"/>
          <w:lang w:val="en-US"/>
        </w:rPr>
        <w:t>2</w:t>
      </w:r>
      <w:r w:rsidR="001067D5">
        <w:rPr>
          <w:rFonts w:ascii="Cambria" w:hAnsi="Cambria" w:cstheme="minorHAnsi"/>
          <w:lang w:val="en-US"/>
        </w:rPr>
        <w:t>7</w:t>
      </w:r>
      <w:r w:rsidR="008F4E2C">
        <w:rPr>
          <w:rFonts w:ascii="Cambria" w:hAnsi="Cambria" w:cstheme="minorHAnsi"/>
          <w:lang w:val="en-US"/>
        </w:rPr>
        <w:t>)</w:t>
      </w:r>
    </w:p>
    <w:p w14:paraId="29FBCFEF" w14:textId="68A0BE68" w:rsidR="009D4525" w:rsidRDefault="00FA1CCA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e</w:t>
      </w:r>
      <w:r w:rsidR="008F4E2C">
        <w:rPr>
          <w:rFonts w:ascii="Cambria" w:hAnsi="Cambria" w:cstheme="minorHAnsi"/>
          <w:lang w:val="en-US"/>
        </w:rPr>
        <w:t xml:space="preserve">quation </w:t>
      </w:r>
      <w:r>
        <w:rPr>
          <w:rFonts w:ascii="Cambria" w:hAnsi="Cambria" w:cstheme="minorHAnsi"/>
          <w:lang w:val="en-US"/>
        </w:rPr>
        <w:t>S</w:t>
      </w:r>
      <w:r w:rsidR="004D0745">
        <w:rPr>
          <w:rFonts w:ascii="Cambria" w:hAnsi="Cambria" w:cstheme="minorHAnsi"/>
          <w:lang w:val="en-US"/>
        </w:rPr>
        <w:t>22</w:t>
      </w:r>
      <w:r w:rsidR="008F4E2C">
        <w:rPr>
          <w:rFonts w:ascii="Cambria" w:hAnsi="Cambria" w:cstheme="minorHAnsi"/>
          <w:lang w:val="en-US"/>
        </w:rPr>
        <w:t xml:space="preserve"> can </w:t>
      </w:r>
      <w:r w:rsidR="00A861E1">
        <w:rPr>
          <w:rFonts w:ascii="Cambria" w:hAnsi="Cambria" w:cstheme="minorHAnsi"/>
          <w:lang w:val="en-US"/>
        </w:rPr>
        <w:t xml:space="preserve">then </w:t>
      </w:r>
      <w:r w:rsidR="008F4E2C">
        <w:rPr>
          <w:rFonts w:ascii="Cambria" w:hAnsi="Cambria" w:cstheme="minorHAnsi"/>
          <w:lang w:val="en-US"/>
        </w:rPr>
        <w:t>be written</w:t>
      </w:r>
      <w:r w:rsidR="00A861E1">
        <w:rPr>
          <w:rFonts w:ascii="Cambria" w:hAnsi="Cambria" w:cstheme="minorHAnsi"/>
          <w:lang w:val="en-US"/>
        </w:rPr>
        <w:t xml:space="preserve"> as</w:t>
      </w:r>
      <w:r w:rsidR="008F4E2C">
        <w:rPr>
          <w:rFonts w:ascii="Cambria" w:hAnsi="Cambria" w:cstheme="minorHAnsi"/>
          <w:lang w:val="en-US"/>
        </w:rPr>
        <w:t>:</w:t>
      </w:r>
    </w:p>
    <w:p w14:paraId="520D3A53" w14:textId="1803F1C9" w:rsidR="008F4E2C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∙A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-C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=0</m:t>
        </m:r>
      </m:oMath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  <w:t>(S</w:t>
      </w:r>
      <w:r w:rsidR="004D0745">
        <w:rPr>
          <w:rFonts w:ascii="Cambria" w:hAnsi="Cambria" w:cstheme="minorHAnsi"/>
          <w:lang w:val="en-US"/>
        </w:rPr>
        <w:t>2</w:t>
      </w:r>
      <w:r w:rsidR="001067D5">
        <w:rPr>
          <w:rFonts w:ascii="Cambria" w:hAnsi="Cambria" w:cstheme="minorHAnsi"/>
          <w:lang w:val="en-US"/>
        </w:rPr>
        <w:t>8</w:t>
      </w:r>
      <w:r w:rsidR="008F4E2C">
        <w:rPr>
          <w:rFonts w:ascii="Cambria" w:hAnsi="Cambria" w:cstheme="minorHAnsi"/>
          <w:lang w:val="en-US"/>
        </w:rPr>
        <w:t>)</w:t>
      </w:r>
    </w:p>
    <w:p w14:paraId="2ADD0BE7" w14:textId="7C784582" w:rsidR="008F4E2C" w:rsidRDefault="008F4E2C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Equation S</w:t>
      </w:r>
      <w:r w:rsidR="004D0745">
        <w:rPr>
          <w:rFonts w:ascii="Cambria" w:hAnsi="Cambria" w:cstheme="minorHAnsi"/>
          <w:lang w:val="en-US"/>
        </w:rPr>
        <w:t>25</w:t>
      </w:r>
      <w:r>
        <w:rPr>
          <w:rFonts w:ascii="Cambria" w:hAnsi="Cambria" w:cstheme="minorHAnsi"/>
          <w:lang w:val="en-US"/>
        </w:rPr>
        <w:t xml:space="preserve"> has the following chemical</w:t>
      </w:r>
      <w:r w:rsidR="006212E5">
        <w:rPr>
          <w:rFonts w:ascii="Cambria" w:hAnsi="Cambria" w:cstheme="minorHAnsi"/>
          <w:lang w:val="en-US"/>
        </w:rPr>
        <w:t>ly</w:t>
      </w:r>
      <w:r>
        <w:rPr>
          <w:rFonts w:ascii="Cambria" w:hAnsi="Cambria" w:cstheme="minorHAnsi"/>
          <w:lang w:val="en-US"/>
        </w:rPr>
        <w:t xml:space="preserve"> meaningful closed form solution:</w:t>
      </w:r>
    </w:p>
    <w:p w14:paraId="3E847445" w14:textId="685257A2" w:rsidR="008F4E2C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 xml:space="preserve"> 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lang w:val="en-US"/>
                  </w:rPr>
                  <m:t xml:space="preserve"> + 4∙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∙C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sub>
                </m:sSub>
              </m:e>
            </m:rad>
          </m:num>
          <m:den>
            <m:r>
              <w:rPr>
                <w:rFonts w:ascii="Cambria Math" w:hAnsi="Cambria Math" w:cstheme="minorHAnsi"/>
                <w:lang w:val="en-US"/>
              </w:rPr>
              <m:t>2∙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</m:den>
        </m:f>
      </m:oMath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</w:r>
      <w:r w:rsidR="008F4E2C">
        <w:rPr>
          <w:rFonts w:ascii="Cambria" w:hAnsi="Cambria" w:cstheme="minorHAnsi"/>
          <w:lang w:val="en-US"/>
        </w:rPr>
        <w:tab/>
        <w:t>(S</w:t>
      </w:r>
      <w:r w:rsidR="004D0745">
        <w:rPr>
          <w:rFonts w:ascii="Cambria" w:hAnsi="Cambria" w:cstheme="minorHAnsi"/>
          <w:lang w:val="en-US"/>
        </w:rPr>
        <w:t>2</w:t>
      </w:r>
      <w:r w:rsidR="001067D5">
        <w:rPr>
          <w:rFonts w:ascii="Cambria" w:hAnsi="Cambria" w:cstheme="minorHAnsi"/>
          <w:lang w:val="en-US"/>
        </w:rPr>
        <w:t>9</w:t>
      </w:r>
      <w:r w:rsidR="008F4E2C">
        <w:rPr>
          <w:rFonts w:ascii="Cambria" w:hAnsi="Cambria" w:cstheme="minorHAnsi"/>
          <w:lang w:val="en-US"/>
        </w:rPr>
        <w:t>)</w:t>
      </w:r>
    </w:p>
    <w:p w14:paraId="1396AF79" w14:textId="20249FF3" w:rsidR="008F4E2C" w:rsidRDefault="008F4E2C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Following a similar strategy for [TA],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</m:oMath>
      <w:r>
        <w:rPr>
          <w:rFonts w:ascii="Cambria" w:hAnsi="Cambria" w:cstheme="minorHAnsi"/>
          <w:lang w:val="en-US"/>
        </w:rPr>
        <w:t xml:space="preserve"> </w:t>
      </w:r>
      <w:r w:rsidR="00884002">
        <w:rPr>
          <w:rFonts w:ascii="Cambria" w:hAnsi="Cambria" w:cstheme="minorHAnsi"/>
          <w:lang w:val="en-US"/>
        </w:rPr>
        <w:t xml:space="preserve">can be </w:t>
      </w:r>
      <w:r>
        <w:rPr>
          <w:rFonts w:ascii="Cambria" w:hAnsi="Cambria" w:cstheme="minorHAnsi"/>
          <w:lang w:val="en-US"/>
        </w:rPr>
        <w:t xml:space="preserve">linked to [TA] according to: </w:t>
      </w:r>
    </w:p>
    <w:p w14:paraId="345674DD" w14:textId="479D8E11" w:rsidR="008F4E2C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2∙</m:t>
                </m:r>
                <m:rad>
                  <m:rad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5</m:t>
                                </m:r>
                              </m:sub>
                            </m:sSub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6</m:t>
                                </m:r>
                              </m:sub>
                            </m:sSub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 xml:space="preserve"> 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w:rPr>
                <w:rFonts w:ascii="Cambria Math" w:hAnsi="Cambria Math" w:cstheme="minorHAnsi"/>
                <w:lang w:val="en-US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en-US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]</m:t>
                    </m:r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3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w:rPr>
                <w:rFonts w:ascii="Cambria Math" w:hAnsi="Cambria Math" w:cstheme="minorHAnsi"/>
                <w:lang w:val="en-US"/>
              </w:rPr>
              <m:t>-C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=0</m:t>
        </m:r>
      </m:oMath>
      <w:r w:rsidR="00884002">
        <w:rPr>
          <w:rFonts w:ascii="Cambria" w:hAnsi="Cambria" w:cstheme="minorHAnsi"/>
          <w:lang w:val="en-US"/>
        </w:rPr>
        <w:tab/>
        <w:t>(S</w:t>
      </w:r>
      <w:r w:rsidR="001067D5">
        <w:rPr>
          <w:rFonts w:ascii="Cambria" w:hAnsi="Cambria" w:cstheme="minorHAnsi"/>
          <w:lang w:val="en-US"/>
        </w:rPr>
        <w:t>30</w:t>
      </w:r>
      <w:r w:rsidR="00884002">
        <w:rPr>
          <w:rFonts w:ascii="Cambria" w:hAnsi="Cambria" w:cstheme="minorHAnsi"/>
          <w:lang w:val="en-US"/>
        </w:rPr>
        <w:t>)</w:t>
      </w:r>
    </w:p>
    <w:p w14:paraId="239C82C5" w14:textId="1DEC241A" w:rsidR="00D951BB" w:rsidRDefault="00D951BB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Assuming as before that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4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6</m:t>
                </m:r>
              </m:sub>
            </m:sSub>
          </m:sub>
        </m:sSub>
      </m:oMath>
      <w:r>
        <w:rPr>
          <w:rFonts w:ascii="Cambria" w:hAnsi="Cambria" w:cstheme="minorHAnsi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</m:sub>
        </m:sSub>
      </m:oMath>
      <w:r>
        <w:rPr>
          <w:rFonts w:ascii="Cambria" w:hAnsi="Cambria" w:cstheme="minorHAnsi"/>
          <w:lang w:val="en-US"/>
        </w:rPr>
        <w:t xml:space="preserve"> equation S</w:t>
      </w:r>
      <w:r w:rsidR="00303587">
        <w:rPr>
          <w:rFonts w:ascii="Cambria" w:hAnsi="Cambria" w:cstheme="minorHAnsi"/>
          <w:lang w:val="en-US"/>
        </w:rPr>
        <w:t>30</w:t>
      </w:r>
      <w:r>
        <w:rPr>
          <w:rFonts w:ascii="Cambria" w:hAnsi="Cambria" w:cstheme="minorHAnsi"/>
          <w:lang w:val="en-US"/>
        </w:rPr>
        <w:t xml:space="preserve"> reduces to:</w:t>
      </w:r>
    </w:p>
    <w:p w14:paraId="62C4DCA4" w14:textId="6108F11C" w:rsidR="00D951BB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4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 xml:space="preserve"> 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w:rPr>
                <w:rFonts w:ascii="Cambria Math" w:hAnsi="Cambria Math" w:cstheme="minorHAnsi"/>
                <w:lang w:val="en-US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en-US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]</m:t>
                    </m:r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3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w:rPr>
                <w:rFonts w:ascii="Cambria Math" w:hAnsi="Cambria Math" w:cstheme="minorHAnsi"/>
                <w:lang w:val="en-US"/>
              </w:rPr>
              <m:t>-C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=0</m:t>
        </m:r>
      </m:oMath>
      <w:r w:rsidR="00D951BB">
        <w:rPr>
          <w:rFonts w:ascii="Cambria" w:hAnsi="Cambria" w:cstheme="minorHAnsi"/>
          <w:lang w:val="en-US"/>
        </w:rPr>
        <w:tab/>
      </w:r>
      <w:r w:rsidR="00D951BB">
        <w:rPr>
          <w:rFonts w:ascii="Cambria" w:hAnsi="Cambria" w:cstheme="minorHAnsi"/>
          <w:lang w:val="en-US"/>
        </w:rPr>
        <w:tab/>
        <w:t>(S</w:t>
      </w:r>
      <w:r w:rsidR="001067D5">
        <w:rPr>
          <w:rFonts w:ascii="Cambria" w:hAnsi="Cambria" w:cstheme="minorHAnsi"/>
          <w:lang w:val="en-US"/>
        </w:rPr>
        <w:t>31</w:t>
      </w:r>
      <w:r w:rsidR="00D951BB">
        <w:rPr>
          <w:rFonts w:ascii="Cambria" w:hAnsi="Cambria" w:cstheme="minorHAnsi"/>
          <w:lang w:val="en-US"/>
        </w:rPr>
        <w:t>)</w:t>
      </w:r>
    </w:p>
    <w:p w14:paraId="6330B388" w14:textId="0DC53D14" w:rsidR="00631DA2" w:rsidRPr="00B349A0" w:rsidRDefault="00884002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Defining </w:t>
      </w:r>
    </w:p>
    <w:p w14:paraId="7FA1808F" w14:textId="0877A88F" w:rsidR="0053506A" w:rsidRDefault="000526D4" w:rsidP="0041300B">
      <w:pPr>
        <w:spacing w:after="160" w:line="480" w:lineRule="auto"/>
        <w:rPr>
          <w:rFonts w:ascii="Cambria" w:hAnsi="Cambria"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sub>
        </m:sSub>
        <m:r>
          <w:rPr>
            <w:rFonts w:ascii="Cambria Math" w:hAnsi="Cambria Math" w:cstheme="minorHAnsi"/>
            <w:lang w:val="en-US"/>
          </w:rPr>
          <m:t xml:space="preserve"> = 2∙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4</m:t>
                    </m:r>
                  </m:sub>
                </m:sSub>
              </m:sub>
            </m:sSub>
          </m:den>
        </m:f>
        <m:r>
          <w:rPr>
            <w:rFonts w:ascii="Cambria Math" w:hAnsi="Cambria Math" w:cstheme="minorHAnsi"/>
            <w:lang w:val="en-US"/>
          </w:rPr>
          <m:t>+2∙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 w:rsidR="001073ED">
        <w:rPr>
          <w:rFonts w:ascii="Cambria" w:hAnsi="Cambria"/>
          <w:noProof/>
          <w:lang w:val="en-US"/>
        </w:rPr>
        <w:tab/>
      </w:r>
      <w:r w:rsidR="001073ED">
        <w:rPr>
          <w:rFonts w:ascii="Cambria" w:hAnsi="Cambria"/>
          <w:noProof/>
          <w:lang w:val="en-US"/>
        </w:rPr>
        <w:tab/>
      </w:r>
      <w:r w:rsidR="001073ED">
        <w:rPr>
          <w:rFonts w:ascii="Cambria" w:hAnsi="Cambria"/>
          <w:noProof/>
          <w:lang w:val="en-US"/>
        </w:rPr>
        <w:tab/>
      </w:r>
      <w:r w:rsidR="001073ED">
        <w:rPr>
          <w:rFonts w:ascii="Cambria" w:hAnsi="Cambria"/>
          <w:noProof/>
          <w:lang w:val="en-US"/>
        </w:rPr>
        <w:tab/>
      </w:r>
      <w:r w:rsidR="00D951BB">
        <w:rPr>
          <w:rFonts w:ascii="Cambria" w:hAnsi="Cambria"/>
          <w:noProof/>
          <w:lang w:val="en-US"/>
        </w:rPr>
        <w:tab/>
      </w:r>
      <w:r w:rsidR="001073ED">
        <w:rPr>
          <w:rFonts w:ascii="Cambria" w:hAnsi="Cambria"/>
          <w:noProof/>
          <w:lang w:val="en-US"/>
        </w:rPr>
        <w:t>(S</w:t>
      </w:r>
      <w:r w:rsidR="00417BC6">
        <w:rPr>
          <w:rFonts w:ascii="Cambria" w:hAnsi="Cambria"/>
          <w:noProof/>
          <w:lang w:val="en-US"/>
        </w:rPr>
        <w:t>32</w:t>
      </w:r>
      <w:r w:rsidR="0053506A">
        <w:rPr>
          <w:rFonts w:ascii="Cambria" w:hAnsi="Cambria"/>
          <w:noProof/>
          <w:lang w:val="en-US"/>
        </w:rPr>
        <w:t>)</w:t>
      </w:r>
    </w:p>
    <w:p w14:paraId="506CE976" w14:textId="5D38C2B3" w:rsidR="001C4673" w:rsidRPr="0092407D" w:rsidRDefault="000526D4" w:rsidP="0041300B">
      <w:pPr>
        <w:spacing w:after="160" w:line="480" w:lineRule="auto"/>
        <w:rPr>
          <w:rFonts w:ascii="Cambria" w:hAnsi="Cambria"/>
          <w:b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sub>
        </m:sSub>
        <m:r>
          <w:rPr>
            <w:rFonts w:ascii="Cambria Math" w:hAnsi="Cambria Math" w:cstheme="minorHAnsi"/>
            <w:lang w:val="en-US"/>
          </w:rPr>
          <m:t>=1+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</m:d>
              </m:e>
              <m:sup/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</m:oMath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  <w:t>(S</w:t>
      </w:r>
      <w:r w:rsidR="00D951BB">
        <w:rPr>
          <w:rFonts w:ascii="Cambria" w:hAnsi="Cambria" w:cstheme="minorHAnsi"/>
          <w:lang w:val="en-US"/>
        </w:rPr>
        <w:t>3</w:t>
      </w:r>
      <w:r w:rsidR="00417BC6">
        <w:rPr>
          <w:rFonts w:ascii="Cambria" w:hAnsi="Cambria" w:cstheme="minorHAnsi"/>
          <w:lang w:val="en-US"/>
        </w:rPr>
        <w:t>3</w:t>
      </w:r>
      <w:r w:rsidR="001073ED">
        <w:rPr>
          <w:rFonts w:ascii="Cambria" w:hAnsi="Cambria" w:cstheme="minorHAnsi"/>
          <w:lang w:val="en-US"/>
        </w:rPr>
        <w:t>)</w:t>
      </w:r>
    </w:p>
    <w:p w14:paraId="2FF94C3D" w14:textId="5DB61BD2" w:rsidR="001073ED" w:rsidRDefault="001073ED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Equation S</w:t>
      </w:r>
      <w:r w:rsidR="00303587">
        <w:rPr>
          <w:rFonts w:ascii="Cambria" w:hAnsi="Cambria" w:cstheme="minorHAnsi"/>
          <w:lang w:val="en-US"/>
        </w:rPr>
        <w:t>31</w:t>
      </w:r>
      <w:r>
        <w:rPr>
          <w:rFonts w:ascii="Cambria" w:hAnsi="Cambria" w:cstheme="minorHAnsi"/>
          <w:lang w:val="en-US"/>
        </w:rPr>
        <w:t xml:space="preserve"> can be written:</w:t>
      </w:r>
    </w:p>
    <w:p w14:paraId="09EE9D3A" w14:textId="332361BC" w:rsidR="001073ED" w:rsidRDefault="000526D4" w:rsidP="0041300B">
      <w:pPr>
        <w:spacing w:after="160" w:line="480" w:lineRule="auto"/>
        <w:rPr>
          <w:rFonts w:ascii="Cambria" w:hAnsi="Cambria" w:cstheme="minorHAnsi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∙A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  <m:r>
              <w:rPr>
                <w:rFonts w:ascii="Cambria Math" w:hAnsi="Cambria Math" w:cstheme="minorHAnsi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-C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=0</m:t>
        </m:r>
      </m:oMath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</w:r>
      <w:r w:rsidR="001073ED">
        <w:rPr>
          <w:rFonts w:ascii="Cambria" w:hAnsi="Cambria" w:cstheme="minorHAnsi"/>
          <w:lang w:val="en-US"/>
        </w:rPr>
        <w:tab/>
        <w:t>(S</w:t>
      </w:r>
      <w:r w:rsidR="00D951BB">
        <w:rPr>
          <w:rFonts w:ascii="Cambria" w:hAnsi="Cambria" w:cstheme="minorHAnsi"/>
          <w:lang w:val="en-US"/>
        </w:rPr>
        <w:t>3</w:t>
      </w:r>
      <w:r w:rsidR="00417BC6">
        <w:rPr>
          <w:rFonts w:ascii="Cambria" w:hAnsi="Cambria" w:cstheme="minorHAnsi"/>
          <w:lang w:val="en-US"/>
        </w:rPr>
        <w:t>4</w:t>
      </w:r>
      <w:r w:rsidR="001073ED">
        <w:rPr>
          <w:rFonts w:ascii="Cambria" w:hAnsi="Cambria" w:cstheme="minorHAnsi"/>
          <w:lang w:val="en-US"/>
        </w:rPr>
        <w:t>)</w:t>
      </w:r>
    </w:p>
    <w:p w14:paraId="22125E1D" w14:textId="3C835B28" w:rsidR="001073ED" w:rsidRDefault="001073ED" w:rsidP="0041300B">
      <w:pPr>
        <w:spacing w:after="160"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>Equation S</w:t>
      </w:r>
      <w:r w:rsidR="00D951BB">
        <w:rPr>
          <w:rFonts w:ascii="Cambria" w:hAnsi="Cambria" w:cstheme="minorHAnsi"/>
          <w:lang w:val="en-US"/>
        </w:rPr>
        <w:t>3</w:t>
      </w:r>
      <w:r w:rsidR="00303587">
        <w:rPr>
          <w:rFonts w:ascii="Cambria" w:hAnsi="Cambria" w:cstheme="minorHAnsi"/>
          <w:lang w:val="en-US"/>
        </w:rPr>
        <w:t>4</w:t>
      </w:r>
      <w:r>
        <w:rPr>
          <w:rFonts w:ascii="Cambria" w:hAnsi="Cambria" w:cstheme="minorHAnsi"/>
          <w:lang w:val="en-US"/>
        </w:rPr>
        <w:t xml:space="preserve"> has the following </w:t>
      </w:r>
      <w:r w:rsidR="00AA6325">
        <w:rPr>
          <w:rFonts w:ascii="Cambria" w:hAnsi="Cambria" w:cstheme="minorHAnsi"/>
          <w:lang w:val="en-US"/>
        </w:rPr>
        <w:t>physically</w:t>
      </w:r>
      <w:r>
        <w:rPr>
          <w:rFonts w:ascii="Cambria" w:hAnsi="Cambria" w:cstheme="minorHAnsi"/>
          <w:lang w:val="en-US"/>
        </w:rPr>
        <w:t xml:space="preserve"> meaningful closed form solution:</w:t>
      </w:r>
    </w:p>
    <w:p w14:paraId="0ADFE69C" w14:textId="3355B1FE" w:rsidR="00DB2628" w:rsidRDefault="000526D4" w:rsidP="0041300B">
      <w:pPr>
        <w:spacing w:line="480" w:lineRule="auto"/>
        <w:rPr>
          <w:rFonts w:ascii="Cambria" w:hAnsi="Cambria"/>
          <w:noProof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 xml:space="preserve"> 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lang w:val="en-US"/>
                  </w:rPr>
                  <m:t xml:space="preserve"> + 4∙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sub>
                </m:sSub>
              </m:e>
            </m:rad>
          </m:num>
          <m:den>
            <m:r>
              <w:rPr>
                <w:rFonts w:ascii="Cambria Math" w:hAnsi="Cambria Math" w:cstheme="minorHAnsi"/>
                <w:lang w:val="en-US"/>
              </w:rPr>
              <m:t>2∙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sub>
            </m:sSub>
          </m:den>
        </m:f>
      </m:oMath>
      <w:r w:rsidR="001073ED">
        <w:rPr>
          <w:rFonts w:ascii="Cambria" w:hAnsi="Cambria" w:cstheme="minorHAnsi"/>
          <w:lang w:val="en-US"/>
        </w:rPr>
        <w:tab/>
      </w:r>
      <w:r w:rsidR="00802D66">
        <w:rPr>
          <w:rFonts w:ascii="Cambria" w:hAnsi="Cambria" w:cstheme="minorHAnsi"/>
          <w:lang w:val="en-US"/>
        </w:rPr>
        <w:tab/>
      </w:r>
      <w:r w:rsidR="00802D66">
        <w:rPr>
          <w:rFonts w:ascii="Cambria" w:hAnsi="Cambria" w:cstheme="minorHAnsi"/>
          <w:lang w:val="en-US"/>
        </w:rPr>
        <w:tab/>
      </w:r>
      <w:r w:rsidR="00802D66">
        <w:rPr>
          <w:rFonts w:ascii="Cambria" w:hAnsi="Cambria" w:cstheme="minorHAnsi"/>
          <w:lang w:val="en-US"/>
        </w:rPr>
        <w:tab/>
      </w:r>
      <w:r w:rsidR="00802D66">
        <w:rPr>
          <w:rFonts w:ascii="Cambria" w:hAnsi="Cambria" w:cstheme="minorHAnsi"/>
          <w:lang w:val="en-US"/>
        </w:rPr>
        <w:tab/>
        <w:t>(S</w:t>
      </w:r>
      <w:r w:rsidR="00D951BB">
        <w:rPr>
          <w:rFonts w:ascii="Cambria" w:hAnsi="Cambria" w:cstheme="minorHAnsi"/>
          <w:lang w:val="en-US"/>
        </w:rPr>
        <w:t>3</w:t>
      </w:r>
      <w:r w:rsidR="00417BC6">
        <w:rPr>
          <w:rFonts w:ascii="Cambria" w:hAnsi="Cambria" w:cstheme="minorHAnsi"/>
          <w:lang w:val="en-US"/>
        </w:rPr>
        <w:t>5</w:t>
      </w:r>
      <w:r w:rsidR="00802D66">
        <w:rPr>
          <w:rFonts w:ascii="Cambria" w:hAnsi="Cambria" w:cstheme="minorHAnsi"/>
          <w:lang w:val="en-US"/>
        </w:rPr>
        <w:t>)</w:t>
      </w:r>
    </w:p>
    <w:p w14:paraId="430673C8" w14:textId="1C7BF7E4" w:rsidR="0024784A" w:rsidRDefault="001073ED" w:rsidP="0041300B">
      <w:pPr>
        <w:spacing w:line="480" w:lineRule="auto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 xml:space="preserve">The actual concentrations of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ascii="Cambria" w:hAnsi="Cambria" w:cstheme="minorHAnsi"/>
          <w:lang w:val="en-US"/>
        </w:rPr>
        <w:t>and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mbria" w:hAnsi="Cambria" w:cstheme="minorHAnsi"/>
          <w:lang w:val="en-US"/>
        </w:rPr>
        <w:t>[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]</m:t>
        </m:r>
      </m:oMath>
      <w:r>
        <w:rPr>
          <w:rFonts w:ascii="Cambria" w:hAnsi="Cambria" w:cstheme="minorHAnsi"/>
          <w:lang w:val="en-US"/>
        </w:rPr>
        <w:t xml:space="preserve"> are found from equation</w:t>
      </w:r>
      <w:r w:rsidR="006212E5">
        <w:rPr>
          <w:rFonts w:ascii="Cambria" w:hAnsi="Cambria" w:cstheme="minorHAnsi"/>
          <w:lang w:val="en-US"/>
        </w:rPr>
        <w:t>s</w:t>
      </w:r>
      <w:r>
        <w:rPr>
          <w:rFonts w:ascii="Cambria" w:hAnsi="Cambria" w:cstheme="minorHAnsi"/>
          <w:lang w:val="en-US"/>
        </w:rPr>
        <w:t xml:space="preserve"> </w:t>
      </w:r>
      <w:r w:rsidR="00802D66">
        <w:rPr>
          <w:rFonts w:ascii="Cambria" w:hAnsi="Cambria" w:cstheme="minorHAnsi"/>
          <w:lang w:val="en-US"/>
        </w:rPr>
        <w:t>S</w:t>
      </w:r>
      <w:r w:rsidR="00303587">
        <w:rPr>
          <w:rFonts w:ascii="Cambria" w:hAnsi="Cambria" w:cstheme="minorHAnsi"/>
          <w:lang w:val="en-US"/>
        </w:rPr>
        <w:t>8</w:t>
      </w:r>
      <w:r w:rsidR="00CD542D">
        <w:rPr>
          <w:rFonts w:ascii="Cambria" w:hAnsi="Cambria" w:cstheme="minorHAnsi"/>
          <w:lang w:val="en-US"/>
        </w:rPr>
        <w:t xml:space="preserve"> and </w:t>
      </w:r>
      <w:r w:rsidR="00802D66">
        <w:rPr>
          <w:rFonts w:ascii="Cambria" w:hAnsi="Cambria" w:cstheme="minorHAnsi"/>
          <w:lang w:val="en-US"/>
        </w:rPr>
        <w:t>S</w:t>
      </w:r>
      <w:r w:rsidR="00303587">
        <w:rPr>
          <w:rFonts w:ascii="Cambria" w:hAnsi="Cambria" w:cstheme="minorHAnsi"/>
          <w:lang w:val="en-US"/>
        </w:rPr>
        <w:t>9</w:t>
      </w:r>
      <w:r w:rsidR="006212E5">
        <w:rPr>
          <w:rFonts w:ascii="Cambria" w:hAnsi="Cambria" w:cstheme="minorHAnsi"/>
          <w:lang w:val="en-US"/>
        </w:rPr>
        <w:t>,</w:t>
      </w:r>
      <w:r w:rsidR="00802D66">
        <w:rPr>
          <w:rFonts w:ascii="Cambria" w:hAnsi="Cambria" w:cstheme="minorHAnsi"/>
          <w:lang w:val="en-US"/>
        </w:rPr>
        <w:t xml:space="preserve"> and</w:t>
      </w:r>
      <w:r w:rsidR="00CD542D">
        <w:rPr>
          <w:rFonts w:ascii="Cambria" w:hAnsi="Cambria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[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lang w:val="en-US"/>
          </w:rPr>
          <m:t>]</m:t>
        </m:r>
      </m:oMath>
      <w:r w:rsidR="00CD542D">
        <w:rPr>
          <w:rFonts w:ascii="Cambria" w:hAnsi="Cambria" w:cstheme="minorHAnsi"/>
          <w:lang w:val="en-US"/>
        </w:rPr>
        <w:t xml:space="preserve"> is finally obtained from</w:t>
      </w:r>
      <w:r w:rsidR="00802D66">
        <w:rPr>
          <w:rFonts w:ascii="Cambria" w:hAnsi="Cambria" w:cstheme="minorHAnsi"/>
          <w:lang w:val="en-US"/>
        </w:rPr>
        <w:t xml:space="preserve"> S</w:t>
      </w:r>
      <w:r w:rsidR="00CD542D">
        <w:rPr>
          <w:rFonts w:ascii="Cambria" w:hAnsi="Cambria" w:cstheme="minorHAnsi"/>
          <w:lang w:val="en-US"/>
        </w:rPr>
        <w:t>1</w:t>
      </w:r>
      <w:r w:rsidR="00303587">
        <w:rPr>
          <w:rFonts w:ascii="Cambria" w:hAnsi="Cambria" w:cstheme="minorHAnsi"/>
          <w:lang w:val="en-US"/>
        </w:rPr>
        <w:t>3</w:t>
      </w:r>
      <w:r w:rsidR="00CD542D">
        <w:rPr>
          <w:rFonts w:ascii="Cambria" w:hAnsi="Cambria" w:cstheme="minorHAnsi"/>
          <w:lang w:val="en-US"/>
        </w:rPr>
        <w:t>.</w:t>
      </w:r>
      <w:r w:rsidR="00802D66">
        <w:rPr>
          <w:rFonts w:ascii="Cambria" w:hAnsi="Cambria" w:cstheme="minorHAnsi"/>
          <w:lang w:val="en-US"/>
        </w:rPr>
        <w:t xml:space="preserve"> </w:t>
      </w:r>
    </w:p>
    <w:p w14:paraId="4468CA56" w14:textId="06612D31" w:rsidR="00DB2628" w:rsidRDefault="00522047" w:rsidP="0041300B">
      <w:pPr>
        <w:spacing w:line="480" w:lineRule="auto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 xml:space="preserve">In cases where the concentration of T is very low compared to A, it is a good approximation to use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sub>
        </m:sSub>
      </m:oMath>
      <w:r>
        <w:rPr>
          <w:rFonts w:ascii="Cambria" w:hAnsi="Cambria"/>
          <w:noProof/>
          <w:lang w:val="en-US"/>
        </w:rPr>
        <w:t xml:space="preserve">  in place of [A]. This is</w:t>
      </w:r>
      <w:r w:rsidR="00F21D38">
        <w:rPr>
          <w:rFonts w:ascii="Cambria" w:hAnsi="Cambria"/>
          <w:noProof/>
          <w:lang w:val="en-US"/>
        </w:rPr>
        <w:t>,</w:t>
      </w:r>
      <w:r>
        <w:rPr>
          <w:rFonts w:ascii="Cambria" w:hAnsi="Cambria"/>
          <w:noProof/>
          <w:lang w:val="en-US"/>
        </w:rPr>
        <w:t xml:space="preserve"> however</w:t>
      </w:r>
      <w:r w:rsidR="00F21D38">
        <w:rPr>
          <w:rFonts w:ascii="Cambria" w:hAnsi="Cambria"/>
          <w:noProof/>
          <w:lang w:val="en-US"/>
        </w:rPr>
        <w:t>,</w:t>
      </w:r>
      <w:r>
        <w:rPr>
          <w:rFonts w:ascii="Cambria" w:hAnsi="Cambria"/>
          <w:noProof/>
          <w:lang w:val="en-US"/>
        </w:rPr>
        <w:t xml:space="preserve"> not the case </w:t>
      </w:r>
      <w:r w:rsidR="00CD542D">
        <w:rPr>
          <w:rFonts w:ascii="Cambria" w:hAnsi="Cambria"/>
          <w:noProof/>
          <w:lang w:val="en-US"/>
        </w:rPr>
        <w:t xml:space="preserve">for the current set of data. The equation system is therefore simulated for a given set of </w:t>
      </w:r>
      <w:r w:rsidR="00CD542D" w:rsidRPr="00605681">
        <w:rPr>
          <w:rFonts w:ascii="Cambria" w:hAnsi="Cambria"/>
          <w:i/>
          <w:iCs/>
          <w:noProof/>
          <w:lang w:val="en-US"/>
        </w:rPr>
        <w:t>C</w:t>
      </w:r>
      <w:r w:rsidR="00CD542D" w:rsidRPr="00CD542D">
        <w:rPr>
          <w:rFonts w:ascii="Cambria" w:hAnsi="Cambria"/>
          <w:noProof/>
          <w:vertAlign w:val="subscript"/>
          <w:lang w:val="en-US"/>
        </w:rPr>
        <w:t xml:space="preserve">T </w:t>
      </w:r>
      <w:r w:rsidR="001071FF">
        <w:rPr>
          <w:rFonts w:ascii="Cambria" w:hAnsi="Cambria"/>
          <w:noProof/>
          <w:vertAlign w:val="subscript"/>
          <w:lang w:val="en-US"/>
        </w:rPr>
        <w:t xml:space="preserve"> </w:t>
      </w:r>
      <w:r w:rsidR="00CD542D">
        <w:rPr>
          <w:rFonts w:ascii="Cambria" w:hAnsi="Cambria"/>
          <w:noProof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6</m:t>
                </m:r>
              </m:sub>
            </m:sSub>
          </m:sub>
        </m:sSub>
      </m:oMath>
      <w:r w:rsidR="00CD542D">
        <w:rPr>
          <w:rFonts w:ascii="Cambria" w:hAnsi="Cambria"/>
          <w:noProof/>
          <w:lang w:val="en-US"/>
        </w:rPr>
        <w:t xml:space="preserve"> by using guesses of [A] to calculate concentrations of all the remaining species as listed above.</w:t>
      </w:r>
      <w:r w:rsidR="00576199">
        <w:rPr>
          <w:rFonts w:ascii="Cambria" w:hAnsi="Cambria"/>
          <w:noProof/>
          <w:lang w:val="en-US"/>
        </w:rPr>
        <w:t xml:space="preserve"> An apparent concentration of </w:t>
      </w:r>
      <w:r w:rsidR="00576199" w:rsidRPr="00576199">
        <w:rPr>
          <w:rFonts w:ascii="Cambria" w:hAnsi="Cambria"/>
          <w:i/>
          <w:iCs/>
          <w:noProof/>
          <w:lang w:val="en-US"/>
        </w:rPr>
        <w:t>C</w:t>
      </w:r>
      <w:r w:rsidR="00576199" w:rsidRPr="00576199">
        <w:rPr>
          <w:rFonts w:ascii="Cambria" w:hAnsi="Cambria"/>
          <w:noProof/>
          <w:vertAlign w:val="subscript"/>
          <w:lang w:val="en-US"/>
        </w:rPr>
        <w:t>T</w:t>
      </w:r>
      <w:r w:rsidR="00576199">
        <w:rPr>
          <w:rFonts w:ascii="Cambria" w:hAnsi="Cambria"/>
          <w:noProof/>
          <w:lang w:val="en-US"/>
        </w:rPr>
        <w:t xml:space="preserve"> is used in order to take into account dilution of T in the capillary.</w:t>
      </w:r>
      <w:r w:rsidR="00CD542D">
        <w:rPr>
          <w:rFonts w:ascii="Cambria" w:hAnsi="Cambria"/>
          <w:noProof/>
          <w:lang w:val="en-US"/>
        </w:rPr>
        <w:t xml:space="preserve"> The “actual” [A] is calculated fr</w:t>
      </w:r>
      <w:r w:rsidR="00435F75">
        <w:rPr>
          <w:rFonts w:ascii="Cambria" w:hAnsi="Cambria"/>
          <w:noProof/>
          <w:lang w:val="en-US"/>
        </w:rPr>
        <w:t>o</w:t>
      </w:r>
      <w:r w:rsidR="00CD542D">
        <w:rPr>
          <w:rFonts w:ascii="Cambria" w:hAnsi="Cambria"/>
          <w:noProof/>
          <w:lang w:val="en-US"/>
        </w:rPr>
        <w:t>m equation S1</w:t>
      </w:r>
      <w:r w:rsidR="00303587">
        <w:rPr>
          <w:rFonts w:ascii="Cambria" w:hAnsi="Cambria"/>
          <w:noProof/>
          <w:lang w:val="en-US"/>
        </w:rPr>
        <w:t>5</w:t>
      </w:r>
      <w:r w:rsidR="00CD542D">
        <w:rPr>
          <w:rFonts w:ascii="Cambria" w:hAnsi="Cambria"/>
          <w:noProof/>
          <w:lang w:val="en-US"/>
        </w:rPr>
        <w:t xml:space="preserve"> and finally the rooth mean square</w:t>
      </w:r>
      <w:r w:rsidR="008101A1">
        <w:rPr>
          <w:rFonts w:ascii="Cambria" w:hAnsi="Cambria"/>
          <w:noProof/>
          <w:lang w:val="en-US"/>
        </w:rPr>
        <w:t xml:space="preserve"> (rms)</w:t>
      </w:r>
      <w:r w:rsidR="00CD542D">
        <w:rPr>
          <w:rFonts w:ascii="Cambria" w:hAnsi="Cambria"/>
          <w:noProof/>
          <w:lang w:val="en-US"/>
        </w:rPr>
        <w:t xml:space="preserve"> difference </w:t>
      </w:r>
      <w:r w:rsidR="006C71EC">
        <w:rPr>
          <w:rFonts w:ascii="Cambria" w:hAnsi="Cambria"/>
          <w:noProof/>
          <w:lang w:val="en-US"/>
        </w:rPr>
        <w:t>between “guessed” and “actual” [A] is obt</w:t>
      </w:r>
      <w:r w:rsidR="0041300B">
        <w:rPr>
          <w:rFonts w:ascii="Cambria" w:hAnsi="Cambria"/>
          <w:noProof/>
          <w:lang w:val="en-US"/>
        </w:rPr>
        <w:t>ai</w:t>
      </w:r>
      <w:r w:rsidR="006C71EC">
        <w:rPr>
          <w:rFonts w:ascii="Cambria" w:hAnsi="Cambria"/>
          <w:noProof/>
          <w:lang w:val="en-US"/>
        </w:rPr>
        <w:t>ned. For the present system</w:t>
      </w:r>
      <w:r w:rsidR="00E0421B">
        <w:rPr>
          <w:rFonts w:ascii="Cambria" w:hAnsi="Cambria"/>
          <w:noProof/>
          <w:lang w:val="en-US"/>
        </w:rPr>
        <w:t>,</w:t>
      </w:r>
      <w:r w:rsidR="006C71EC">
        <w:rPr>
          <w:rFonts w:ascii="Cambria" w:hAnsi="Cambria"/>
          <w:noProof/>
          <w:lang w:val="en-US"/>
        </w:rPr>
        <w:t xml:space="preserve"> an evolut</w:t>
      </w:r>
      <w:r w:rsidR="008101A1">
        <w:rPr>
          <w:rFonts w:ascii="Cambria" w:hAnsi="Cambria"/>
          <w:noProof/>
          <w:lang w:val="en-US"/>
        </w:rPr>
        <w:t>i</w:t>
      </w:r>
      <w:r w:rsidR="006C71EC">
        <w:rPr>
          <w:rFonts w:ascii="Cambria" w:hAnsi="Cambria"/>
          <w:noProof/>
          <w:lang w:val="en-US"/>
        </w:rPr>
        <w:t xml:space="preserve">onary protocol is used and implemented in </w:t>
      </w:r>
      <w:r w:rsidR="00F21D38">
        <w:rPr>
          <w:rFonts w:ascii="Cambria" w:hAnsi="Cambria"/>
          <w:noProof/>
          <w:lang w:val="en-US"/>
        </w:rPr>
        <w:t xml:space="preserve">Excel </w:t>
      </w:r>
      <w:r w:rsidR="006C71EC">
        <w:rPr>
          <w:rFonts w:ascii="Cambria" w:hAnsi="Cambria"/>
          <w:noProof/>
          <w:lang w:val="en-US"/>
        </w:rPr>
        <w:t>using the solver package and the evolutionary solver tool.</w:t>
      </w:r>
      <w:r w:rsidR="008101A1">
        <w:rPr>
          <w:rFonts w:ascii="Cambria" w:hAnsi="Cambria"/>
          <w:noProof/>
          <w:lang w:val="en-US"/>
        </w:rPr>
        <w:t xml:space="preserve"> The optimization criterium is based on the sum of the rms difference of all the measured conce</w:t>
      </w:r>
      <w:r w:rsidR="00E0421B">
        <w:rPr>
          <w:rFonts w:ascii="Cambria" w:hAnsi="Cambria"/>
          <w:noProof/>
          <w:lang w:val="en-US"/>
        </w:rPr>
        <w:t>n</w:t>
      </w:r>
      <w:r w:rsidR="008101A1">
        <w:rPr>
          <w:rFonts w:ascii="Cambria" w:hAnsi="Cambria"/>
          <w:noProof/>
          <w:lang w:val="en-US"/>
        </w:rPr>
        <w:t>trations.</w:t>
      </w:r>
      <w:r w:rsidR="006C71EC">
        <w:rPr>
          <w:rFonts w:ascii="Cambria" w:hAnsi="Cambria"/>
          <w:noProof/>
          <w:lang w:val="en-US"/>
        </w:rPr>
        <w:t xml:space="preserve"> Excel sheets are available upon request.   </w:t>
      </w:r>
    </w:p>
    <w:p w14:paraId="76FC37D7" w14:textId="58C79F74" w:rsidR="001071FF" w:rsidRPr="0041300B" w:rsidRDefault="008101A1" w:rsidP="0041300B">
      <w:pPr>
        <w:spacing w:line="480" w:lineRule="auto"/>
        <w:rPr>
          <w:rFonts w:ascii="Cambria" w:hAnsi="Cambria" w:cstheme="minorHAnsi"/>
          <w:lang w:val="en-US"/>
        </w:rPr>
      </w:pPr>
      <w:r>
        <w:rPr>
          <w:rFonts w:ascii="Cambria" w:hAnsi="Cambria"/>
          <w:noProof/>
          <w:lang w:val="en-US"/>
        </w:rPr>
        <w:t>The actual measuremen</w:t>
      </w:r>
      <w:r w:rsidR="001774AE">
        <w:rPr>
          <w:rFonts w:ascii="Cambria" w:hAnsi="Cambria"/>
          <w:noProof/>
          <w:lang w:val="en-US"/>
        </w:rPr>
        <w:t>t</w:t>
      </w:r>
      <w:r>
        <w:rPr>
          <w:rFonts w:ascii="Cambria" w:hAnsi="Cambria"/>
          <w:noProof/>
          <w:lang w:val="en-US"/>
        </w:rPr>
        <w:t xml:space="preserve"> is an apparent hydrodynamic radius (</w:t>
      </w:r>
      <w:r w:rsidRPr="00FE4F67">
        <w:rPr>
          <w:rFonts w:ascii="Cambria" w:hAnsi="Cambria"/>
          <w:i/>
          <w:noProof/>
          <w:lang w:val="en-US"/>
        </w:rPr>
        <w:t>R</w:t>
      </w:r>
      <w:r w:rsidRPr="00FE4F67">
        <w:rPr>
          <w:rFonts w:ascii="Cambria" w:hAnsi="Cambria"/>
          <w:noProof/>
          <w:vertAlign w:val="subscript"/>
          <w:lang w:val="en-US"/>
        </w:rPr>
        <w:t>h</w:t>
      </w:r>
      <w:r>
        <w:rPr>
          <w:rFonts w:ascii="Cambria" w:hAnsi="Cambria"/>
          <w:noProof/>
          <w:lang w:val="en-US"/>
        </w:rPr>
        <w:t>)</w:t>
      </w:r>
      <w:r w:rsidR="001774AE">
        <w:rPr>
          <w:rFonts w:ascii="Cambria" w:hAnsi="Cambria"/>
          <w:noProof/>
          <w:lang w:val="en-US"/>
        </w:rPr>
        <w:t xml:space="preserve"> of the fluorescently labeled TNF-</w:t>
      </w:r>
      <w:r w:rsidR="00E0421B">
        <w:rPr>
          <w:rFonts w:ascii="Cambria" w:hAnsi="Cambria"/>
          <w:noProof/>
          <w:lang w:val="en-US"/>
        </w:rPr>
        <w:t>α</w:t>
      </w:r>
      <w:r w:rsidR="001774AE">
        <w:rPr>
          <w:rFonts w:ascii="Cambria" w:hAnsi="Cambria"/>
          <w:noProof/>
          <w:lang w:val="en-US"/>
        </w:rPr>
        <w:t>.</w:t>
      </w:r>
      <w:r w:rsidR="001071FF">
        <w:rPr>
          <w:rFonts w:ascii="Cambria" w:hAnsi="Cambria"/>
          <w:noProof/>
          <w:lang w:val="en-US"/>
        </w:rPr>
        <w:t xml:space="preserve"> The apparent hydrodynamic radius is linked to an apparent diffusivity.</w:t>
      </w:r>
      <w:r w:rsidR="001774AE">
        <w:rPr>
          <w:rFonts w:ascii="Cambria" w:hAnsi="Cambria"/>
          <w:noProof/>
          <w:lang w:val="en-US"/>
        </w:rPr>
        <w:t xml:space="preserve"> </w:t>
      </w:r>
      <w:r w:rsidR="001071FF">
        <w:rPr>
          <w:rFonts w:ascii="Cambria" w:hAnsi="Cambria"/>
          <w:noProof/>
          <w:lang w:val="en-US"/>
        </w:rPr>
        <w:t>For</w:t>
      </w:r>
      <w:r w:rsidR="008F5A75">
        <w:rPr>
          <w:rFonts w:ascii="Cambria" w:hAnsi="Cambria"/>
          <w:noProof/>
          <w:lang w:val="en-US"/>
        </w:rPr>
        <w:t xml:space="preserve"> a</w:t>
      </w:r>
      <w:r w:rsidR="001071FF">
        <w:rPr>
          <w:rFonts w:ascii="Cambria" w:hAnsi="Cambria"/>
          <w:noProof/>
          <w:lang w:val="en-US"/>
        </w:rPr>
        <w:t xml:space="preserve"> simple 1</w:t>
      </w:r>
      <w:r w:rsidR="00E0421B">
        <w:rPr>
          <w:rFonts w:ascii="Cambria" w:hAnsi="Cambria"/>
          <w:noProof/>
          <w:lang w:val="en-US"/>
        </w:rPr>
        <w:t>:</w:t>
      </w:r>
      <w:r w:rsidR="001071FF">
        <w:rPr>
          <w:rFonts w:ascii="Cambria" w:hAnsi="Cambria"/>
          <w:noProof/>
          <w:lang w:val="en-US"/>
        </w:rPr>
        <w:t>1 binding, it has previously been shown that the invers</w:t>
      </w:r>
      <w:r w:rsidR="00F21D38">
        <w:rPr>
          <w:rFonts w:ascii="Cambria" w:hAnsi="Cambria"/>
          <w:noProof/>
          <w:lang w:val="en-US"/>
        </w:rPr>
        <w:t>e</w:t>
      </w:r>
      <w:r w:rsidR="001071FF">
        <w:rPr>
          <w:rFonts w:ascii="Cambria" w:hAnsi="Cambria"/>
          <w:noProof/>
          <w:lang w:val="en-US"/>
        </w:rPr>
        <w:t xml:space="preserve"> of the measured apparent </w:t>
      </w:r>
      <w:r w:rsidR="001071FF" w:rsidRPr="003B5219">
        <w:rPr>
          <w:rFonts w:ascii="Cambria" w:hAnsi="Cambria"/>
          <w:i/>
          <w:noProof/>
          <w:lang w:val="en-US"/>
        </w:rPr>
        <w:t>R</w:t>
      </w:r>
      <w:r w:rsidR="001071FF" w:rsidRPr="003B5219">
        <w:rPr>
          <w:rFonts w:ascii="Cambria" w:hAnsi="Cambria"/>
          <w:noProof/>
          <w:vertAlign w:val="subscript"/>
          <w:lang w:val="en-US"/>
        </w:rPr>
        <w:t>h</w:t>
      </w:r>
      <w:r w:rsidR="001071FF">
        <w:rPr>
          <w:rFonts w:ascii="Cambria" w:hAnsi="Cambria"/>
          <w:noProof/>
          <w:lang w:val="en-US"/>
        </w:rPr>
        <w:t xml:space="preserve"> can be modeled as a weighted a</w:t>
      </w:r>
      <w:r w:rsidR="008F5A75">
        <w:rPr>
          <w:rFonts w:ascii="Cambria" w:hAnsi="Cambria"/>
          <w:noProof/>
          <w:lang w:val="en-US"/>
        </w:rPr>
        <w:t>v</w:t>
      </w:r>
      <w:r w:rsidR="001071FF">
        <w:rPr>
          <w:rFonts w:ascii="Cambria" w:hAnsi="Cambria"/>
          <w:noProof/>
          <w:lang w:val="en-US"/>
        </w:rPr>
        <w:t>erage of the inverse radius of the fraction bound and unbound</w:t>
      </w:r>
      <w:r w:rsidR="00386401">
        <w:rPr>
          <w:rFonts w:ascii="Cambria" w:hAnsi="Cambria"/>
          <w:noProof/>
          <w:vertAlign w:val="superscript"/>
          <w:lang w:val="en-US"/>
        </w:rPr>
        <w:t>S</w:t>
      </w:r>
      <w:r w:rsidR="00B242EE">
        <w:rPr>
          <w:rFonts w:ascii="Cambria" w:hAnsi="Cambria"/>
          <w:noProof/>
          <w:vertAlign w:val="superscript"/>
          <w:lang w:val="en-US"/>
        </w:rPr>
        <w:t>4</w:t>
      </w:r>
      <w:r w:rsidR="00386401">
        <w:rPr>
          <w:rFonts w:ascii="Cambria" w:hAnsi="Cambria"/>
          <w:noProof/>
          <w:lang w:val="en-US"/>
        </w:rPr>
        <w:t xml:space="preserve">. </w:t>
      </w:r>
      <w:r w:rsidR="001071FF">
        <w:rPr>
          <w:rFonts w:ascii="Cambria" w:hAnsi="Cambria"/>
          <w:noProof/>
          <w:lang w:val="en-US"/>
        </w:rPr>
        <w:t>A similar model is used in the present case</w:t>
      </w:r>
      <w:r w:rsidR="0041300B">
        <w:rPr>
          <w:rFonts w:ascii="Cambria" w:hAnsi="Cambria"/>
          <w:noProof/>
          <w:lang w:val="en-US"/>
        </w:rPr>
        <w:t>, where t</w:t>
      </w:r>
      <w:r w:rsidR="001071FF">
        <w:rPr>
          <w:rFonts w:ascii="Cambria" w:hAnsi="Cambria"/>
          <w:noProof/>
          <w:lang w:val="en-US"/>
        </w:rPr>
        <w:t xml:space="preserve">he relative fractions of the different species is calculated </w:t>
      </w:r>
      <w:r w:rsidR="00F21D38">
        <w:rPr>
          <w:rFonts w:ascii="Cambria" w:hAnsi="Cambria"/>
          <w:noProof/>
          <w:lang w:val="en-US"/>
        </w:rPr>
        <w:t xml:space="preserve">from </w:t>
      </w:r>
      <w:r w:rsidR="001071FF">
        <w:rPr>
          <w:rFonts w:ascii="Cambria" w:hAnsi="Cambria"/>
          <w:noProof/>
          <w:lang w:val="en-US"/>
        </w:rPr>
        <w:t>the concentrations o</w:t>
      </w:r>
      <w:r w:rsidR="00F03A1A">
        <w:rPr>
          <w:rFonts w:ascii="Cambria" w:hAnsi="Cambria"/>
          <w:noProof/>
          <w:lang w:val="en-US"/>
        </w:rPr>
        <w:t>b</w:t>
      </w:r>
      <w:r w:rsidR="001071FF">
        <w:rPr>
          <w:rFonts w:ascii="Cambria" w:hAnsi="Cambria"/>
          <w:noProof/>
          <w:lang w:val="en-US"/>
        </w:rPr>
        <w:t xml:space="preserve">tained as described above. </w:t>
      </w:r>
      <w:r w:rsidR="0041300B">
        <w:rPr>
          <w:rFonts w:ascii="Cambria" w:hAnsi="Cambria"/>
          <w:noProof/>
          <w:lang w:val="en-US"/>
        </w:rPr>
        <w:t xml:space="preserve">The relative fractions of </w:t>
      </w:r>
      <w:r w:rsidR="0041300B">
        <w:rPr>
          <w:rFonts w:ascii="Cambria" w:hAnsi="Cambria" w:cstheme="minorHAnsi"/>
          <w:iCs/>
          <w:lang w:val="en-US"/>
        </w:rPr>
        <w:t>T,</w:t>
      </w:r>
      <w:r w:rsidR="0041300B" w:rsidRPr="001D2721">
        <w:rPr>
          <w:rFonts w:ascii="Cambria" w:hAnsi="Cambria" w:cstheme="minorHAnsi"/>
          <w:lang w:val="en-US"/>
        </w:rPr>
        <w:t xml:space="preserve"> </w:t>
      </w:r>
      <w:r w:rsidR="0041300B">
        <w:rPr>
          <w:rFonts w:ascii="Cambria" w:hAnsi="Cambria" w:cstheme="minorHAnsi"/>
          <w:lang w:val="en-US"/>
        </w:rPr>
        <w:t>T</w:t>
      </w:r>
      <w:r w:rsidR="0041300B" w:rsidRPr="00EB033D">
        <w:rPr>
          <w:rFonts w:ascii="Cambria" w:hAnsi="Cambria" w:cstheme="minorHAnsi"/>
          <w:iCs/>
          <w:lang w:val="en-US"/>
        </w:rPr>
        <w:t>A</w:t>
      </w:r>
      <w:r w:rsidR="0041300B">
        <w:rPr>
          <w:rFonts w:ascii="Cambria" w:hAnsi="Cambria" w:cstheme="minorHAnsi"/>
          <w:lang w:val="en-US"/>
        </w:rPr>
        <w:t>, T</w:t>
      </w:r>
      <w:r w:rsidR="0041300B" w:rsidRPr="00EB033D">
        <w:rPr>
          <w:rFonts w:ascii="Cambria" w:hAnsi="Cambria" w:cstheme="minorHAnsi"/>
          <w:iCs/>
          <w:lang w:val="en-US"/>
        </w:rPr>
        <w:t>A</w:t>
      </w:r>
      <w:r w:rsidR="0041300B">
        <w:rPr>
          <w:rFonts w:ascii="Cambria" w:hAnsi="Cambria" w:cstheme="minorHAnsi"/>
          <w:iCs/>
          <w:vertAlign w:val="subscript"/>
          <w:lang w:val="en-US"/>
        </w:rPr>
        <w:t>2</w:t>
      </w:r>
      <w:r w:rsidR="0041300B">
        <w:rPr>
          <w:rFonts w:ascii="Cambria" w:hAnsi="Cambria" w:cstheme="minorHAnsi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 xml:space="preserve"> </m:t>
        </m:r>
      </m:oMath>
      <w:r w:rsidR="0041300B">
        <w:rPr>
          <w:rFonts w:ascii="Cambria" w:hAnsi="Cambria" w:cstheme="minorHAnsi"/>
          <w:lang w:val="en-US"/>
        </w:rPr>
        <w:t xml:space="preserve"> and (TA)</w:t>
      </w:r>
      <w:r w:rsidR="0041300B">
        <w:rPr>
          <w:rFonts w:ascii="Cambria" w:hAnsi="Cambria" w:cstheme="minorHAnsi"/>
          <w:vertAlign w:val="subscript"/>
          <w:lang w:val="en-US"/>
        </w:rPr>
        <w:t>2</w:t>
      </w:r>
      <w:r w:rsidR="0041300B" w:rsidRPr="001D2721">
        <w:rPr>
          <w:rFonts w:ascii="Cambria" w:hAnsi="Cambria" w:cstheme="minorHAnsi"/>
          <w:i/>
          <w:iCs/>
          <w:lang w:val="en-US"/>
        </w:rPr>
        <w:t xml:space="preserve"> </w:t>
      </w:r>
      <w:r w:rsidR="0041300B">
        <w:rPr>
          <w:rFonts w:ascii="Cambria" w:hAnsi="Cambria" w:cstheme="minorHAnsi"/>
          <w:lang w:val="en-US"/>
        </w:rPr>
        <w:t xml:space="preserve">are termed  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</m:oMath>
      <w:r w:rsidR="0041300B">
        <w:rPr>
          <w:rFonts w:ascii="Cambria" w:hAnsi="Cambria" w:cstheme="minorHAnsi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TA 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and </m:t>
        </m:r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, </m:t>
        </m:r>
      </m:oMath>
      <w:r w:rsidR="0041300B">
        <w:rPr>
          <w:rFonts w:ascii="Cambria" w:hAnsi="Cambria" w:cstheme="minorHAnsi"/>
          <w:lang w:val="en-US"/>
        </w:rPr>
        <w:t xml:space="preserve">respectively. </w:t>
      </w:r>
    </w:p>
    <w:p w14:paraId="505C78C9" w14:textId="2B1632A9" w:rsidR="006C71EC" w:rsidRDefault="000526D4" w:rsidP="0041300B">
      <w:pPr>
        <w:spacing w:line="480" w:lineRule="auto"/>
        <w:rPr>
          <w:rFonts w:ascii="Cambria" w:hAnsi="Cambria"/>
          <w:iCs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</m:den>
        </m:f>
      </m:oMath>
      <w:r w:rsidR="0041300B">
        <w:rPr>
          <w:rFonts w:ascii="Cambria" w:hAnsi="Cambria"/>
          <w:iCs/>
          <w:noProof/>
          <w:lang w:val="en-US"/>
        </w:rPr>
        <w:tab/>
      </w:r>
      <w:r w:rsidR="0041300B">
        <w:rPr>
          <w:rFonts w:ascii="Cambria" w:hAnsi="Cambria"/>
          <w:iCs/>
          <w:noProof/>
          <w:lang w:val="en-US"/>
        </w:rPr>
        <w:tab/>
      </w:r>
      <w:r w:rsidR="0041300B">
        <w:rPr>
          <w:rFonts w:ascii="Cambria" w:hAnsi="Cambria"/>
          <w:iCs/>
          <w:noProof/>
          <w:lang w:val="en-US"/>
        </w:rPr>
        <w:tab/>
      </w:r>
      <w:r w:rsidR="0041300B">
        <w:rPr>
          <w:rFonts w:ascii="Cambria" w:hAnsi="Cambria"/>
          <w:iCs/>
          <w:noProof/>
          <w:lang w:val="en-US"/>
        </w:rPr>
        <w:tab/>
      </w:r>
      <w:r w:rsidR="0041300B">
        <w:rPr>
          <w:rFonts w:ascii="Cambria" w:hAnsi="Cambria"/>
          <w:iCs/>
          <w:noProof/>
          <w:lang w:val="en-US"/>
        </w:rPr>
        <w:tab/>
      </w:r>
      <w:r w:rsidR="0041300B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>(</w:t>
      </w:r>
      <w:r w:rsidR="0041300B">
        <w:rPr>
          <w:rFonts w:ascii="Cambria" w:hAnsi="Cambria"/>
          <w:iCs/>
          <w:noProof/>
          <w:lang w:val="en-US"/>
        </w:rPr>
        <w:t>S</w:t>
      </w:r>
      <w:r w:rsidR="00D951BB">
        <w:rPr>
          <w:rFonts w:ascii="Cambria" w:hAnsi="Cambria"/>
          <w:iCs/>
          <w:noProof/>
          <w:lang w:val="en-US"/>
        </w:rPr>
        <w:t>3</w:t>
      </w:r>
      <w:r w:rsidR="00417BC6">
        <w:rPr>
          <w:rFonts w:ascii="Cambria" w:hAnsi="Cambria"/>
          <w:iCs/>
          <w:noProof/>
          <w:lang w:val="en-US"/>
        </w:rPr>
        <w:t>6</w:t>
      </w:r>
      <w:r w:rsidR="005A6217">
        <w:rPr>
          <w:rFonts w:ascii="Cambria" w:hAnsi="Cambria"/>
          <w:iCs/>
          <w:noProof/>
          <w:lang w:val="en-US"/>
        </w:rPr>
        <w:t>)</w:t>
      </w:r>
    </w:p>
    <w:p w14:paraId="4D7ED9A4" w14:textId="232B21D3" w:rsidR="005A6217" w:rsidRDefault="000526D4" w:rsidP="005A6217">
      <w:pPr>
        <w:spacing w:line="480" w:lineRule="auto"/>
        <w:rPr>
          <w:rFonts w:ascii="Cambria" w:hAnsi="Cambria"/>
          <w:iCs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</m:den>
        </m:f>
      </m:oMath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  <w:t>(S</w:t>
      </w:r>
      <w:r w:rsidR="00D951BB">
        <w:rPr>
          <w:rFonts w:ascii="Cambria" w:hAnsi="Cambria"/>
          <w:iCs/>
          <w:noProof/>
          <w:lang w:val="en-US"/>
        </w:rPr>
        <w:t>3</w:t>
      </w:r>
      <w:r w:rsidR="00417BC6">
        <w:rPr>
          <w:rFonts w:ascii="Cambria" w:hAnsi="Cambria"/>
          <w:iCs/>
          <w:noProof/>
          <w:lang w:val="en-US"/>
        </w:rPr>
        <w:t>7</w:t>
      </w:r>
      <w:r w:rsidR="005A6217">
        <w:rPr>
          <w:rFonts w:ascii="Cambria" w:hAnsi="Cambria"/>
          <w:iCs/>
          <w:noProof/>
          <w:lang w:val="en-US"/>
        </w:rPr>
        <w:t>)</w:t>
      </w:r>
    </w:p>
    <w:p w14:paraId="714F74E4" w14:textId="215DB8FD" w:rsidR="005A6217" w:rsidRDefault="000526D4" w:rsidP="005A6217">
      <w:pPr>
        <w:spacing w:line="480" w:lineRule="auto"/>
        <w:rPr>
          <w:rFonts w:ascii="Cambria" w:hAnsi="Cambria"/>
          <w:iCs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</m:den>
        </m:f>
      </m:oMath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  <w:t>(S</w:t>
      </w:r>
      <w:r w:rsidR="00D951BB">
        <w:rPr>
          <w:rFonts w:ascii="Cambria" w:hAnsi="Cambria"/>
          <w:iCs/>
          <w:noProof/>
          <w:lang w:val="en-US"/>
        </w:rPr>
        <w:t>3</w:t>
      </w:r>
      <w:r w:rsidR="00417BC6">
        <w:rPr>
          <w:rFonts w:ascii="Cambria" w:hAnsi="Cambria"/>
          <w:iCs/>
          <w:noProof/>
          <w:lang w:val="en-US"/>
        </w:rPr>
        <w:t>8</w:t>
      </w:r>
      <w:r w:rsidR="005A6217">
        <w:rPr>
          <w:rFonts w:ascii="Cambria" w:hAnsi="Cambria"/>
          <w:iCs/>
          <w:noProof/>
          <w:lang w:val="en-US"/>
        </w:rPr>
        <w:t>)</w:t>
      </w:r>
    </w:p>
    <w:p w14:paraId="4A5D5460" w14:textId="3086EB99" w:rsidR="005A6217" w:rsidRDefault="000526D4" w:rsidP="005A6217">
      <w:pPr>
        <w:spacing w:line="480" w:lineRule="auto"/>
        <w:rPr>
          <w:rFonts w:ascii="Cambria" w:hAnsi="Cambria"/>
          <w:iCs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</m:den>
        </m:f>
      </m:oMath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  <w:t>(S</w:t>
      </w:r>
      <w:r w:rsidR="00D951BB">
        <w:rPr>
          <w:rFonts w:ascii="Cambria" w:hAnsi="Cambria"/>
          <w:iCs/>
          <w:noProof/>
          <w:lang w:val="en-US"/>
        </w:rPr>
        <w:t>3</w:t>
      </w:r>
      <w:r w:rsidR="00417BC6">
        <w:rPr>
          <w:rFonts w:ascii="Cambria" w:hAnsi="Cambria"/>
          <w:iCs/>
          <w:noProof/>
          <w:lang w:val="en-US"/>
        </w:rPr>
        <w:t>9</w:t>
      </w:r>
      <w:r w:rsidR="005A6217">
        <w:rPr>
          <w:rFonts w:ascii="Cambria" w:hAnsi="Cambria"/>
          <w:iCs/>
          <w:noProof/>
          <w:lang w:val="en-US"/>
        </w:rPr>
        <w:t>)</w:t>
      </w:r>
    </w:p>
    <w:p w14:paraId="58856AC2" w14:textId="4F48B17F" w:rsidR="005A6217" w:rsidRDefault="000526D4" w:rsidP="005A6217">
      <w:pPr>
        <w:spacing w:line="480" w:lineRule="auto"/>
        <w:rPr>
          <w:rFonts w:ascii="Cambria" w:hAnsi="Cambria"/>
          <w:iCs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sub>
            </m:sSub>
          </m:den>
        </m:f>
      </m:oMath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</w:r>
      <w:r w:rsidR="005A6217">
        <w:rPr>
          <w:rFonts w:ascii="Cambria" w:hAnsi="Cambria"/>
          <w:iCs/>
          <w:noProof/>
          <w:lang w:val="en-US"/>
        </w:rPr>
        <w:tab/>
        <w:t>(S</w:t>
      </w:r>
      <w:r w:rsidR="00417BC6">
        <w:rPr>
          <w:rFonts w:ascii="Cambria" w:hAnsi="Cambria"/>
          <w:iCs/>
          <w:noProof/>
          <w:lang w:val="en-US"/>
        </w:rPr>
        <w:t>40</w:t>
      </w:r>
      <w:r w:rsidR="005A6217">
        <w:rPr>
          <w:rFonts w:ascii="Cambria" w:hAnsi="Cambria"/>
          <w:iCs/>
          <w:noProof/>
          <w:lang w:val="en-US"/>
        </w:rPr>
        <w:t>)</w:t>
      </w:r>
    </w:p>
    <w:p w14:paraId="7905B142" w14:textId="7E2C2AF8" w:rsidR="0041300B" w:rsidRDefault="005A6217" w:rsidP="0041300B">
      <w:pPr>
        <w:spacing w:line="480" w:lineRule="auto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>The measured apparent hydrodynamic radius (</w:t>
      </w:r>
      <w:r w:rsidRPr="00304DF1">
        <w:rPr>
          <w:rFonts w:ascii="Cambria" w:hAnsi="Cambria"/>
          <w:i/>
          <w:iCs/>
          <w:noProof/>
          <w:lang w:val="en-US"/>
        </w:rPr>
        <w:t>R</w:t>
      </w:r>
      <w:r w:rsidRPr="00304DF1">
        <w:rPr>
          <w:rFonts w:ascii="Cambria" w:hAnsi="Cambria"/>
          <w:noProof/>
          <w:vertAlign w:val="subscript"/>
          <w:lang w:val="en-US"/>
        </w:rPr>
        <w:t>h,app</w:t>
      </w:r>
      <w:r>
        <w:rPr>
          <w:rFonts w:ascii="Cambria" w:hAnsi="Cambria"/>
          <w:noProof/>
          <w:lang w:val="en-US"/>
        </w:rPr>
        <w:t xml:space="preserve">) is then obtained as: </w:t>
      </w:r>
    </w:p>
    <w:p w14:paraId="6AC2C326" w14:textId="5E226E68" w:rsidR="005A6217" w:rsidRDefault="000526D4" w:rsidP="0041300B">
      <w:pPr>
        <w:spacing w:line="480" w:lineRule="auto"/>
        <w:rPr>
          <w:rFonts w:ascii="Cambria" w:hAnsi="Cambria"/>
          <w:noProof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h,app</m:t>
            </m:r>
          </m:sub>
        </m:sSub>
        <m:r>
          <w:rPr>
            <w:rFonts w:ascii="Cambria Math" w:hAnsi="Cambria Math" w:cstheme="minorHAnsi"/>
            <w:lang w:val="en-US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∙x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TA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∙x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∙x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TA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>TA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Cs/>
                                <w:lang w:val="en-US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Cs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  <m:t>TA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∙x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iCs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Cs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TA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  <w:r w:rsidR="005A6217">
        <w:rPr>
          <w:rFonts w:ascii="Cambria" w:hAnsi="Cambria"/>
          <w:iCs/>
          <w:noProof/>
          <w:lang w:val="en-US"/>
        </w:rPr>
        <w:tab/>
        <w:t>(S</w:t>
      </w:r>
      <w:r w:rsidR="00417BC6">
        <w:rPr>
          <w:rFonts w:ascii="Cambria" w:hAnsi="Cambria"/>
          <w:iCs/>
          <w:noProof/>
          <w:lang w:val="en-US"/>
        </w:rPr>
        <w:t>41</w:t>
      </w:r>
      <w:r w:rsidR="005A6217">
        <w:rPr>
          <w:rFonts w:ascii="Cambria" w:hAnsi="Cambria"/>
          <w:iCs/>
          <w:noProof/>
          <w:lang w:val="en-US"/>
        </w:rPr>
        <w:t>)</w:t>
      </w:r>
    </w:p>
    <w:p w14:paraId="1EA6E6BE" w14:textId="75BEA6BE" w:rsidR="0041300B" w:rsidRDefault="005A6217" w:rsidP="0041300B">
      <w:pPr>
        <w:spacing w:line="480" w:lineRule="auto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 xml:space="preserve">where 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b>
        </m:sSub>
        <m:r>
          <w:rPr>
            <w:rFonts w:ascii="Cambria Math" w:hAnsi="Cambria Math" w:cstheme="minorHAnsi"/>
            <w:lang w:val="en-US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TA</m:t>
            </m:r>
          </m:sub>
        </m:sSub>
        <m:r>
          <w:rPr>
            <w:rFonts w:ascii="Cambria Math" w:hAnsi="Cambria Math" w:cstheme="minorHAnsi"/>
            <w:lang w:val="en-US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sub>
        </m:sSub>
        <m:r>
          <w:rPr>
            <w:rFonts w:ascii="Cambria Math" w:hAnsi="Cambria Math" w:cstheme="minorHAnsi"/>
            <w:lang w:val="en-US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TA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and </m:t>
        </m:r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Cs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theme="minorHAnsi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TA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</m:sub>
        </m:sSub>
      </m:oMath>
      <w:r>
        <w:rPr>
          <w:rFonts w:ascii="Cambria" w:hAnsi="Cambria"/>
          <w:iCs/>
          <w:noProof/>
          <w:lang w:val="en-US"/>
        </w:rPr>
        <w:t xml:space="preserve"> are the hydrodynamic radii of T, TA, </w:t>
      </w:r>
      <w:r w:rsidRPr="001A569E">
        <w:rPr>
          <w:rFonts w:ascii="Cambria" w:hAnsi="Cambria"/>
          <w:iCs/>
          <w:noProof/>
          <w:lang w:val="en-US"/>
        </w:rPr>
        <w:t>T</w:t>
      </w:r>
      <w:r w:rsidRPr="001A569E">
        <w:rPr>
          <w:rFonts w:ascii="Cambria" w:hAnsi="Cambria"/>
          <w:iCs/>
          <w:noProof/>
          <w:vertAlign w:val="subscript"/>
          <w:lang w:val="en-US"/>
        </w:rPr>
        <w:t>2</w:t>
      </w:r>
      <w:r w:rsidRPr="001A569E">
        <w:rPr>
          <w:rFonts w:ascii="Cambria" w:hAnsi="Cambria"/>
          <w:iCs/>
          <w:noProof/>
          <w:lang w:val="en-US"/>
        </w:rPr>
        <w:t>A TA</w:t>
      </w:r>
      <w:r w:rsidR="001A569E" w:rsidRPr="001A569E">
        <w:rPr>
          <w:rFonts w:ascii="Cambria" w:hAnsi="Cambria"/>
          <w:iCs/>
          <w:noProof/>
          <w:vertAlign w:val="subscript"/>
          <w:lang w:val="en-US"/>
        </w:rPr>
        <w:t>2</w:t>
      </w:r>
      <w:r w:rsidRPr="001A569E">
        <w:rPr>
          <w:rFonts w:ascii="Cambria" w:hAnsi="Cambria"/>
          <w:iCs/>
          <w:noProof/>
          <w:lang w:val="en-US"/>
        </w:rPr>
        <w:t xml:space="preserve"> and (TA)</w:t>
      </w:r>
      <w:r w:rsidR="001A569E" w:rsidRPr="001A569E">
        <w:rPr>
          <w:rFonts w:ascii="Cambria" w:hAnsi="Cambria"/>
          <w:iCs/>
          <w:noProof/>
          <w:vertAlign w:val="subscript"/>
          <w:lang w:val="en-US"/>
        </w:rPr>
        <w:t>2</w:t>
      </w:r>
      <w:r w:rsidR="00F21D38">
        <w:rPr>
          <w:rFonts w:ascii="Cambria" w:hAnsi="Cambria"/>
          <w:iCs/>
          <w:noProof/>
          <w:lang w:val="en-US"/>
        </w:rPr>
        <w:t>,</w:t>
      </w:r>
      <w:r>
        <w:rPr>
          <w:rFonts w:ascii="Cambria" w:hAnsi="Cambria"/>
          <w:iCs/>
          <w:noProof/>
          <w:lang w:val="en-US"/>
        </w:rPr>
        <w:t xml:space="preserve"> respectively. </w:t>
      </w:r>
    </w:p>
    <w:p w14:paraId="0F4C4D32" w14:textId="2D581975" w:rsidR="001C4673" w:rsidRPr="00C2116A" w:rsidRDefault="005A6217" w:rsidP="0041300B">
      <w:pPr>
        <w:spacing w:line="480" w:lineRule="auto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 xml:space="preserve">The simulation is performed for different </w:t>
      </w:r>
      <w:r w:rsidRPr="001A569E">
        <w:rPr>
          <w:rFonts w:ascii="Cambria" w:hAnsi="Cambria"/>
          <w:i/>
          <w:iCs/>
          <w:noProof/>
          <w:lang w:val="en-US"/>
        </w:rPr>
        <w:t>C</w:t>
      </w:r>
      <w:r w:rsidRPr="001A569E">
        <w:rPr>
          <w:rFonts w:ascii="Cambria" w:hAnsi="Cambria"/>
          <w:noProof/>
          <w:vertAlign w:val="subscript"/>
          <w:lang w:val="en-US"/>
        </w:rPr>
        <w:t>T</w:t>
      </w:r>
      <w:r>
        <w:rPr>
          <w:rFonts w:ascii="Cambria" w:hAnsi="Cambria"/>
          <w:noProof/>
          <w:lang w:val="en-US"/>
        </w:rPr>
        <w:t xml:space="preserve"> values as well as for different </w:t>
      </w:r>
      <w:r w:rsidRPr="001A569E">
        <w:rPr>
          <w:rFonts w:ascii="Cambria" w:hAnsi="Cambria"/>
          <w:i/>
          <w:iCs/>
          <w:noProof/>
          <w:lang w:val="en-US"/>
        </w:rPr>
        <w:t>K</w:t>
      </w:r>
      <w:r w:rsidRPr="001A569E">
        <w:rPr>
          <w:rFonts w:ascii="Cambria" w:hAnsi="Cambria"/>
          <w:noProof/>
          <w:vertAlign w:val="subscript"/>
          <w:lang w:val="en-US"/>
        </w:rPr>
        <w:t>d</w:t>
      </w:r>
      <w:r w:rsidR="00E0421B" w:rsidRPr="001A569E">
        <w:rPr>
          <w:rFonts w:ascii="Cambria" w:hAnsi="Cambria"/>
          <w:noProof/>
          <w:lang w:val="en-US"/>
        </w:rPr>
        <w:t xml:space="preserve"> values</w:t>
      </w:r>
      <w:r>
        <w:rPr>
          <w:rFonts w:ascii="Cambria" w:hAnsi="Cambria"/>
          <w:noProof/>
          <w:lang w:val="en-US"/>
        </w:rPr>
        <w:t xml:space="preserve"> </w:t>
      </w:r>
      <w:r w:rsidR="005A303E">
        <w:rPr>
          <w:rFonts w:ascii="Cambria" w:hAnsi="Cambria"/>
          <w:noProof/>
          <w:lang w:val="en-US"/>
        </w:rPr>
        <w:t>and hydrodynamic radi</w:t>
      </w:r>
      <w:r w:rsidR="00F21D38">
        <w:rPr>
          <w:rFonts w:ascii="Cambria" w:hAnsi="Cambria"/>
          <w:noProof/>
          <w:lang w:val="en-US"/>
        </w:rPr>
        <w:t>i</w:t>
      </w:r>
      <w:r w:rsidR="005A303E">
        <w:rPr>
          <w:rFonts w:ascii="Cambria" w:hAnsi="Cambria"/>
          <w:noProof/>
          <w:lang w:val="en-US"/>
        </w:rPr>
        <w:t xml:space="preserve"> </w:t>
      </w:r>
      <w:r>
        <w:rPr>
          <w:rFonts w:ascii="Cambria" w:hAnsi="Cambria"/>
          <w:noProof/>
          <w:lang w:val="en-US"/>
        </w:rPr>
        <w:t>in order to arrive at a simulation w</w:t>
      </w:r>
      <w:r w:rsidR="00DF51A4">
        <w:rPr>
          <w:rFonts w:ascii="Cambria" w:hAnsi="Cambria"/>
          <w:noProof/>
          <w:lang w:val="en-US"/>
        </w:rPr>
        <w:t>hich</w:t>
      </w:r>
      <w:r>
        <w:rPr>
          <w:rFonts w:ascii="Cambria" w:hAnsi="Cambria"/>
          <w:noProof/>
          <w:lang w:val="en-US"/>
        </w:rPr>
        <w:t xml:space="preserve"> represents the measured data well</w:t>
      </w:r>
      <w:r w:rsidR="005A303E">
        <w:rPr>
          <w:rFonts w:ascii="Cambria" w:hAnsi="Cambria"/>
          <w:noProof/>
          <w:lang w:val="en-US"/>
        </w:rPr>
        <w:t>.</w:t>
      </w:r>
      <w:r w:rsidR="00C2116A">
        <w:rPr>
          <w:rFonts w:ascii="Cambria" w:hAnsi="Cambria"/>
          <w:noProof/>
          <w:lang w:val="en-US"/>
        </w:rPr>
        <w:t xml:space="preserve"> </w:t>
      </w:r>
      <w:r w:rsidR="000E774D">
        <w:rPr>
          <w:rFonts w:ascii="Cambria" w:hAnsi="Cambria"/>
          <w:noProof/>
          <w:lang w:val="en-US"/>
        </w:rPr>
        <w:t xml:space="preserve">The input parameters are manually optimised until an optimal fit to the data. </w:t>
      </w:r>
      <w:r w:rsidR="00C2116A">
        <w:rPr>
          <w:rFonts w:ascii="Cambria" w:hAnsi="Cambria"/>
          <w:noProof/>
          <w:lang w:val="en-US"/>
        </w:rPr>
        <w:t xml:space="preserve">The optimal </w:t>
      </w:r>
      <w:r w:rsidR="00C2116A" w:rsidRPr="00C2116A">
        <w:rPr>
          <w:rFonts w:ascii="Cambria" w:hAnsi="Cambria"/>
          <w:i/>
          <w:iCs/>
          <w:noProof/>
          <w:lang w:val="en-US"/>
        </w:rPr>
        <w:t>K</w:t>
      </w:r>
      <w:r w:rsidR="00C2116A">
        <w:rPr>
          <w:rFonts w:ascii="Cambria" w:hAnsi="Cambria"/>
          <w:noProof/>
          <w:vertAlign w:val="subscript"/>
          <w:lang w:val="en-US"/>
        </w:rPr>
        <w:t>d</w:t>
      </w:r>
      <w:r w:rsidR="00C2116A">
        <w:rPr>
          <w:rFonts w:ascii="Cambria" w:hAnsi="Cambria"/>
          <w:noProof/>
          <w:lang w:val="en-US"/>
        </w:rPr>
        <w:t xml:space="preserve">´s are listed in the main manuscript. </w:t>
      </w:r>
      <w:r w:rsidR="00C2116A" w:rsidRPr="00C2116A">
        <w:rPr>
          <w:rFonts w:ascii="Cambria" w:hAnsi="Cambria"/>
          <w:i/>
          <w:iCs/>
          <w:noProof/>
          <w:lang w:val="en-US"/>
        </w:rPr>
        <w:t>C</w:t>
      </w:r>
      <w:r w:rsidR="00C2116A">
        <w:rPr>
          <w:rFonts w:ascii="Cambria" w:hAnsi="Cambria"/>
          <w:noProof/>
          <w:vertAlign w:val="subscript"/>
          <w:lang w:val="en-US"/>
        </w:rPr>
        <w:t>T</w:t>
      </w:r>
      <w:r w:rsidR="00C2116A">
        <w:rPr>
          <w:rFonts w:ascii="Cambria" w:hAnsi="Cambria"/>
          <w:noProof/>
          <w:lang w:val="en-US"/>
        </w:rPr>
        <w:t xml:space="preserve"> values of 12 nM and 5 nM were used to fit experimental dataset</w:t>
      </w:r>
      <w:r w:rsidR="00163B2C">
        <w:rPr>
          <w:rFonts w:ascii="Cambria" w:hAnsi="Cambria"/>
          <w:noProof/>
          <w:lang w:val="en-US"/>
        </w:rPr>
        <w:t xml:space="preserve"> (figure 2A, 2B and 3)</w:t>
      </w:r>
      <w:r w:rsidR="00C2116A">
        <w:rPr>
          <w:rFonts w:ascii="Cambria" w:hAnsi="Cambria"/>
          <w:noProof/>
          <w:lang w:val="en-US"/>
        </w:rPr>
        <w:t xml:space="preserve"> corresponding to 100 nM and 10 nM TNF-</w:t>
      </w:r>
      <w:r w:rsidR="00C2116A" w:rsidRPr="00C2116A">
        <w:rPr>
          <w:rFonts w:ascii="Symbol" w:hAnsi="Symbol"/>
          <w:noProof/>
          <w:lang w:val="en-US"/>
        </w:rPr>
        <w:t></w:t>
      </w:r>
      <w:r w:rsidR="00C2116A">
        <w:rPr>
          <w:rFonts w:ascii="Cambria" w:hAnsi="Cambria"/>
          <w:noProof/>
          <w:lang w:val="en-US"/>
        </w:rPr>
        <w:t xml:space="preserve"> respectively. The lower </w:t>
      </w:r>
      <w:r w:rsidR="00C2116A" w:rsidRPr="00C2116A">
        <w:rPr>
          <w:rFonts w:ascii="Cambria" w:hAnsi="Cambria"/>
          <w:i/>
          <w:iCs/>
          <w:noProof/>
          <w:lang w:val="en-US"/>
        </w:rPr>
        <w:t>C</w:t>
      </w:r>
      <w:r w:rsidR="00C2116A">
        <w:rPr>
          <w:rFonts w:ascii="Cambria" w:hAnsi="Cambria"/>
          <w:noProof/>
          <w:vertAlign w:val="subscript"/>
          <w:lang w:val="en-US"/>
        </w:rPr>
        <w:t>T</w:t>
      </w:r>
      <w:r w:rsidR="00C2116A">
        <w:rPr>
          <w:rFonts w:ascii="Cambria" w:hAnsi="Cambria"/>
          <w:noProof/>
          <w:lang w:val="en-US"/>
        </w:rPr>
        <w:t xml:space="preserve"> takes into account capillary dilution effects.  </w:t>
      </w:r>
      <w:r w:rsidR="00163B2C">
        <w:rPr>
          <w:rFonts w:ascii="Cambria" w:hAnsi="Cambria"/>
          <w:noProof/>
          <w:lang w:val="en-US"/>
        </w:rPr>
        <w:t xml:space="preserve">The simulation in figure 4 </w:t>
      </w:r>
      <w:r w:rsidR="00ED4E45">
        <w:rPr>
          <w:rFonts w:ascii="Cambria" w:hAnsi="Cambria"/>
          <w:noProof/>
          <w:lang w:val="en-US"/>
        </w:rPr>
        <w:t xml:space="preserve">was </w:t>
      </w:r>
      <w:r w:rsidR="00163B2C">
        <w:rPr>
          <w:rFonts w:ascii="Cambria" w:hAnsi="Cambria"/>
          <w:noProof/>
          <w:lang w:val="en-US"/>
        </w:rPr>
        <w:t xml:space="preserve">performed using CT values of 0.22 pM, 10 nM and 100 nM, respectively. </w:t>
      </w:r>
    </w:p>
    <w:p w14:paraId="1EFBA37B" w14:textId="664A4E8D" w:rsidR="00BD7671" w:rsidRDefault="00BD7671">
      <w:pPr>
        <w:spacing w:after="160" w:line="259" w:lineRule="auto"/>
        <w:rPr>
          <w:rFonts w:ascii="Cambria" w:hAnsi="Cambria"/>
          <w:noProof/>
          <w:lang w:val="en-US"/>
        </w:rPr>
      </w:pPr>
    </w:p>
    <w:p w14:paraId="53C0D8DD" w14:textId="77777777" w:rsidR="00BD7671" w:rsidRPr="00BD7671" w:rsidRDefault="00BD7671" w:rsidP="00EB2501">
      <w:pPr>
        <w:spacing w:after="0" w:line="480" w:lineRule="auto"/>
        <w:rPr>
          <w:rFonts w:ascii="Cambria" w:hAnsi="Cambria"/>
          <w:b/>
          <w:bCs/>
          <w:lang w:val="en-US"/>
        </w:rPr>
      </w:pPr>
      <w:r w:rsidRPr="00BD7671">
        <w:rPr>
          <w:rFonts w:ascii="Cambria" w:hAnsi="Cambria"/>
          <w:b/>
          <w:bCs/>
          <w:lang w:val="en-US"/>
        </w:rPr>
        <w:t>Steady-state concentration of adalimumab in RA patients</w:t>
      </w:r>
    </w:p>
    <w:p w14:paraId="284C851B" w14:textId="6567559E" w:rsidR="00BD7671" w:rsidRPr="00BD7671" w:rsidRDefault="00BD7671" w:rsidP="00EB2501">
      <w:pPr>
        <w:spacing w:line="480" w:lineRule="auto"/>
        <w:rPr>
          <w:rFonts w:ascii="Cambria" w:hAnsi="Cambria"/>
          <w:lang w:val="en-US"/>
        </w:rPr>
      </w:pPr>
      <w:r w:rsidRPr="00BD7671">
        <w:rPr>
          <w:rFonts w:ascii="Cambria" w:hAnsi="Cambria"/>
          <w:lang w:val="en-US"/>
        </w:rPr>
        <w:t>Rheumatoid arthritis patients administered 40 mg every other week have a mean steady state serum concentration of 8 µg/mL</w:t>
      </w:r>
      <w:r w:rsidR="0054545F">
        <w:rPr>
          <w:rFonts w:ascii="Cambria" w:hAnsi="Cambria"/>
          <w:vertAlign w:val="superscript"/>
          <w:lang w:val="en-US"/>
        </w:rPr>
        <w:t>S</w:t>
      </w:r>
      <w:r w:rsidR="00B242EE">
        <w:rPr>
          <w:rFonts w:ascii="Cambria" w:hAnsi="Cambria"/>
          <w:vertAlign w:val="superscript"/>
          <w:lang w:val="en-US"/>
        </w:rPr>
        <w:t>5</w:t>
      </w:r>
      <w:r w:rsidRPr="00BD7671">
        <w:rPr>
          <w:rFonts w:ascii="Cambria" w:hAnsi="Cambria"/>
          <w:lang w:val="en-US"/>
        </w:rPr>
        <w:t xml:space="preserve">. This corresponds to 54 </w:t>
      </w:r>
      <w:proofErr w:type="spellStart"/>
      <w:r w:rsidRPr="00BD7671">
        <w:rPr>
          <w:rFonts w:ascii="Cambria" w:hAnsi="Cambria"/>
          <w:lang w:val="en-US"/>
        </w:rPr>
        <w:t>nM</w:t>
      </w:r>
      <w:proofErr w:type="spellEnd"/>
      <w:r w:rsidRPr="00BD7671">
        <w:rPr>
          <w:rFonts w:ascii="Cambria" w:hAnsi="Cambria"/>
          <w:lang w:val="en-US"/>
        </w:rPr>
        <w:t xml:space="preserve">, using a molecular weight of 148 </w:t>
      </w:r>
      <w:proofErr w:type="spellStart"/>
      <w:r w:rsidRPr="00BD7671">
        <w:rPr>
          <w:rFonts w:ascii="Cambria" w:hAnsi="Cambria"/>
          <w:lang w:val="en-US"/>
        </w:rPr>
        <w:t>kDa</w:t>
      </w:r>
      <w:proofErr w:type="spellEnd"/>
      <w:r w:rsidRPr="00BD7671">
        <w:rPr>
          <w:rFonts w:ascii="Cambria" w:hAnsi="Cambria"/>
          <w:lang w:val="en-US"/>
        </w:rPr>
        <w:t xml:space="preserve"> for adalimumab</w:t>
      </w:r>
      <w:r w:rsidR="0054545F">
        <w:rPr>
          <w:rFonts w:ascii="Cambria" w:hAnsi="Cambria"/>
          <w:vertAlign w:val="superscript"/>
          <w:lang w:val="en-US"/>
        </w:rPr>
        <w:t>S</w:t>
      </w:r>
      <w:r w:rsidR="00B242EE">
        <w:rPr>
          <w:rFonts w:ascii="Cambria" w:hAnsi="Cambria"/>
          <w:vertAlign w:val="superscript"/>
          <w:lang w:val="en-US"/>
        </w:rPr>
        <w:t>5</w:t>
      </w:r>
      <w:r w:rsidRPr="00BD7671">
        <w:rPr>
          <w:rFonts w:ascii="Cambria" w:hAnsi="Cambria"/>
          <w:lang w:val="en-US"/>
        </w:rPr>
        <w:t xml:space="preserve">. Thus, the expected adalimumab concentration is 5.4 and 10.8 </w:t>
      </w:r>
      <w:proofErr w:type="spellStart"/>
      <w:r w:rsidRPr="00BD7671">
        <w:rPr>
          <w:rFonts w:ascii="Cambria" w:hAnsi="Cambria"/>
          <w:lang w:val="en-US"/>
        </w:rPr>
        <w:t>nM</w:t>
      </w:r>
      <w:proofErr w:type="spellEnd"/>
      <w:r w:rsidRPr="00BD7671">
        <w:rPr>
          <w:rFonts w:ascii="Cambria" w:hAnsi="Cambria"/>
          <w:lang w:val="en-US"/>
        </w:rPr>
        <w:t xml:space="preserve"> in 10 and 20 % v/v plasma</w:t>
      </w:r>
      <w:r w:rsidR="00F21D38">
        <w:rPr>
          <w:rFonts w:ascii="Cambria" w:hAnsi="Cambria"/>
          <w:lang w:val="en-US"/>
        </w:rPr>
        <w:t>,</w:t>
      </w:r>
      <w:r w:rsidRPr="00BD7671">
        <w:rPr>
          <w:rFonts w:ascii="Cambria" w:hAnsi="Cambria"/>
          <w:lang w:val="en-US"/>
        </w:rPr>
        <w:t xml:space="preserve"> respectively. </w:t>
      </w:r>
    </w:p>
    <w:p w14:paraId="1A9B2917" w14:textId="77777777" w:rsidR="00BD7671" w:rsidRPr="00BD7671" w:rsidRDefault="00BD7671" w:rsidP="00EB2501">
      <w:pPr>
        <w:spacing w:after="0" w:line="480" w:lineRule="auto"/>
        <w:rPr>
          <w:rFonts w:ascii="Cambria" w:hAnsi="Cambria"/>
          <w:b/>
          <w:bCs/>
          <w:lang w:val="en-US"/>
        </w:rPr>
      </w:pPr>
      <w:r w:rsidRPr="00BD7671">
        <w:rPr>
          <w:rFonts w:ascii="Cambria" w:hAnsi="Cambria"/>
          <w:b/>
          <w:bCs/>
          <w:lang w:val="en-US"/>
        </w:rPr>
        <w:t>Endogenous TNF-</w:t>
      </w:r>
      <w:r w:rsidRPr="00BD7671">
        <w:rPr>
          <w:rFonts w:ascii="Cambria" w:hAnsi="Cambria" w:cs="Calibri"/>
          <w:b/>
          <w:bCs/>
          <w:lang w:val="en-US"/>
        </w:rPr>
        <w:t xml:space="preserve">α </w:t>
      </w:r>
      <w:r w:rsidRPr="00BD7671">
        <w:rPr>
          <w:rFonts w:ascii="Cambria" w:hAnsi="Cambria"/>
          <w:b/>
          <w:bCs/>
          <w:lang w:val="en-US"/>
        </w:rPr>
        <w:t>level</w:t>
      </w:r>
    </w:p>
    <w:p w14:paraId="4D840762" w14:textId="36E8B697" w:rsidR="00BD7671" w:rsidRPr="00BD7671" w:rsidRDefault="00BD7671" w:rsidP="00EB2501">
      <w:pPr>
        <w:spacing w:line="480" w:lineRule="auto"/>
        <w:rPr>
          <w:rFonts w:ascii="Cambria" w:hAnsi="Cambria"/>
          <w:lang w:val="en-US"/>
        </w:rPr>
      </w:pPr>
      <w:r w:rsidRPr="00BD7671">
        <w:rPr>
          <w:rFonts w:ascii="Cambria" w:hAnsi="Cambria"/>
          <w:lang w:val="en-US"/>
        </w:rPr>
        <w:t>The endogenous TNF-</w:t>
      </w:r>
      <w:r w:rsidRPr="00BD7671">
        <w:rPr>
          <w:rFonts w:ascii="Cambria" w:hAnsi="Cambria" w:cs="Calibri"/>
          <w:lang w:val="en-US"/>
        </w:rPr>
        <w:t xml:space="preserve">α serum level for healthy individuals has been reported as 11.2 ± 7.31 </w:t>
      </w:r>
      <w:proofErr w:type="spellStart"/>
      <w:r w:rsidRPr="00BD7671">
        <w:rPr>
          <w:rFonts w:ascii="Cambria" w:hAnsi="Cambria" w:cs="Calibri"/>
          <w:lang w:val="en-US"/>
        </w:rPr>
        <w:t>pg</w:t>
      </w:r>
      <w:proofErr w:type="spellEnd"/>
      <w:r w:rsidRPr="00BD7671">
        <w:rPr>
          <w:rFonts w:ascii="Cambria" w:hAnsi="Cambria" w:cs="Calibri"/>
          <w:lang w:val="en-US"/>
        </w:rPr>
        <w:t>/mL</w:t>
      </w:r>
      <w:r w:rsidR="001611E9">
        <w:rPr>
          <w:rFonts w:ascii="Cambria" w:hAnsi="Cambria" w:cs="Calibri"/>
          <w:vertAlign w:val="superscript"/>
          <w:lang w:val="en-US"/>
        </w:rPr>
        <w:t>S</w:t>
      </w:r>
      <w:r w:rsidR="00B242EE">
        <w:rPr>
          <w:rFonts w:ascii="Cambria" w:hAnsi="Cambria" w:cs="Calibri"/>
          <w:vertAlign w:val="superscript"/>
          <w:lang w:val="en-US"/>
        </w:rPr>
        <w:t>6</w:t>
      </w:r>
      <w:r w:rsidRPr="00BD7671">
        <w:rPr>
          <w:rFonts w:ascii="Cambria" w:hAnsi="Cambria" w:cs="Calibri"/>
          <w:lang w:val="en-US"/>
        </w:rPr>
        <w:t xml:space="preserve">, corresponding to 0.22 ± 0.14 </w:t>
      </w:r>
      <w:proofErr w:type="spellStart"/>
      <w:r w:rsidRPr="00BD7671">
        <w:rPr>
          <w:rFonts w:ascii="Cambria" w:hAnsi="Cambria" w:cs="Calibri"/>
          <w:lang w:val="en-US"/>
        </w:rPr>
        <w:t>pM</w:t>
      </w:r>
      <w:proofErr w:type="spellEnd"/>
      <w:r w:rsidRPr="00BD7671">
        <w:rPr>
          <w:rFonts w:ascii="Cambria" w:hAnsi="Cambria" w:cs="Calibri"/>
          <w:lang w:val="en-US"/>
        </w:rPr>
        <w:t xml:space="preserve"> in 100 % serum using a molecular weight of 52 </w:t>
      </w:r>
      <w:proofErr w:type="spellStart"/>
      <w:r w:rsidRPr="00BD7671">
        <w:rPr>
          <w:rFonts w:ascii="Cambria" w:hAnsi="Cambria" w:cs="Calibri"/>
          <w:lang w:val="en-US"/>
        </w:rPr>
        <w:t>kDa</w:t>
      </w:r>
      <w:proofErr w:type="spellEnd"/>
      <w:r w:rsidRPr="00BD7671">
        <w:rPr>
          <w:rFonts w:ascii="Cambria" w:hAnsi="Cambria" w:cs="Calibri"/>
          <w:lang w:val="en-US"/>
        </w:rPr>
        <w:t xml:space="preserve"> for TNF</w:t>
      </w:r>
      <w:r w:rsidRPr="00BD7671">
        <w:rPr>
          <w:rFonts w:ascii="Cambria" w:hAnsi="Cambria"/>
          <w:lang w:val="en-US"/>
        </w:rPr>
        <w:t>-</w:t>
      </w:r>
      <w:r w:rsidRPr="00BD7671">
        <w:rPr>
          <w:rFonts w:ascii="Cambria" w:hAnsi="Cambria" w:cs="Calibri"/>
          <w:lang w:val="en-US"/>
        </w:rPr>
        <w:t xml:space="preserve">α. Thus, the concentration is 0.022 and 0.044 </w:t>
      </w:r>
      <w:proofErr w:type="spellStart"/>
      <w:r w:rsidRPr="00BD7671">
        <w:rPr>
          <w:rFonts w:ascii="Cambria" w:hAnsi="Cambria" w:cs="Calibri"/>
          <w:lang w:val="en-US"/>
        </w:rPr>
        <w:t>pM</w:t>
      </w:r>
      <w:proofErr w:type="spellEnd"/>
      <w:r w:rsidRPr="00BD7671">
        <w:rPr>
          <w:rFonts w:ascii="Cambria" w:hAnsi="Cambria" w:cs="Calibri"/>
          <w:lang w:val="en-US"/>
        </w:rPr>
        <w:t xml:space="preserve"> </w:t>
      </w:r>
      <w:r w:rsidRPr="00BD7671">
        <w:rPr>
          <w:rFonts w:ascii="Cambria" w:hAnsi="Cambria"/>
          <w:lang w:val="en-US"/>
        </w:rPr>
        <w:t>in 10 and 20 % v/v plasma</w:t>
      </w:r>
      <w:r w:rsidR="00F21D38">
        <w:rPr>
          <w:rFonts w:ascii="Cambria" w:hAnsi="Cambria"/>
          <w:lang w:val="en-US"/>
        </w:rPr>
        <w:t>,</w:t>
      </w:r>
      <w:r w:rsidRPr="00BD7671">
        <w:rPr>
          <w:rFonts w:ascii="Cambria" w:hAnsi="Cambria"/>
          <w:lang w:val="en-US"/>
        </w:rPr>
        <w:t xml:space="preserve"> respectively. </w:t>
      </w:r>
    </w:p>
    <w:p w14:paraId="2C6C59E1" w14:textId="77777777" w:rsidR="005A303E" w:rsidRPr="00BD7671" w:rsidRDefault="005A303E" w:rsidP="00EB2501">
      <w:pPr>
        <w:spacing w:after="160" w:line="480" w:lineRule="auto"/>
        <w:rPr>
          <w:rFonts w:ascii="Cambria" w:hAnsi="Cambria"/>
          <w:noProof/>
          <w:lang w:val="en-US"/>
        </w:rPr>
      </w:pPr>
    </w:p>
    <w:p w14:paraId="5162F180" w14:textId="77777777" w:rsidR="005A303E" w:rsidRPr="00BD7671" w:rsidRDefault="005A303E">
      <w:pPr>
        <w:spacing w:after="160" w:line="259" w:lineRule="auto"/>
        <w:rPr>
          <w:rFonts w:ascii="Cambria" w:hAnsi="Cambria"/>
          <w:b/>
          <w:noProof/>
          <w:highlight w:val="yellow"/>
          <w:lang w:val="en-US"/>
        </w:rPr>
      </w:pPr>
      <w:r w:rsidRPr="00BD7671">
        <w:rPr>
          <w:rFonts w:ascii="Cambria" w:hAnsi="Cambria"/>
          <w:b/>
          <w:noProof/>
          <w:highlight w:val="yellow"/>
          <w:lang w:val="en-US"/>
        </w:rPr>
        <w:br w:type="page"/>
      </w:r>
    </w:p>
    <w:p w14:paraId="6071D7B5" w14:textId="60373C72" w:rsidR="005B2948" w:rsidRPr="000526D4" w:rsidRDefault="005B2948" w:rsidP="0041300B">
      <w:pPr>
        <w:spacing w:line="480" w:lineRule="auto"/>
        <w:rPr>
          <w:rFonts w:ascii="Cambria" w:hAnsi="Cambria"/>
          <w:b/>
          <w:noProof/>
          <w:lang w:val="en-US"/>
        </w:rPr>
      </w:pPr>
      <w:r w:rsidRPr="000526D4">
        <w:rPr>
          <w:rFonts w:ascii="Cambria" w:hAnsi="Cambria"/>
          <w:b/>
          <w:noProof/>
          <w:lang w:val="en-US"/>
        </w:rPr>
        <w:t>References</w:t>
      </w:r>
    </w:p>
    <w:p w14:paraId="4216BD0D" w14:textId="4261A760" w:rsidR="00B242EE" w:rsidRPr="000526D4" w:rsidRDefault="00741A20" w:rsidP="000526D4">
      <w:pPr>
        <w:spacing w:line="240" w:lineRule="auto"/>
        <w:ind w:left="640" w:hanging="640"/>
        <w:rPr>
          <w:rFonts w:ascii="Cambria" w:hAnsi="Cambria"/>
          <w:bCs/>
          <w:noProof/>
          <w:lang w:val="en-US"/>
        </w:rPr>
      </w:pPr>
      <w:r w:rsidRPr="000526D4">
        <w:rPr>
          <w:rFonts w:ascii="Cambria" w:hAnsi="Cambria"/>
          <w:bCs/>
          <w:noProof/>
          <w:lang w:val="en-US"/>
        </w:rPr>
        <w:t>S1</w:t>
      </w:r>
      <w:r w:rsidR="00E33D5B">
        <w:rPr>
          <w:rFonts w:ascii="Cambria" w:hAnsi="Cambria"/>
          <w:bCs/>
          <w:noProof/>
          <w:lang w:val="en-US"/>
        </w:rPr>
        <w:t>.</w:t>
      </w:r>
      <w:r w:rsidRPr="000526D4">
        <w:rPr>
          <w:rFonts w:ascii="Cambria" w:hAnsi="Cambria"/>
          <w:bCs/>
          <w:noProof/>
          <w:lang w:val="en-US"/>
        </w:rPr>
        <w:tab/>
        <w:t xml:space="preserve">Chamieh, J.; Merdassi, H.; Rossi, J. C.; Jannin, V.; Demarne, F.; Cottet, H. Size Characterization of Lipid-Based Self-Emulsifying Pharmaceutical Excipients during Lipolysis Using Taylor Dispersion Analysis with Fluorescence Detection. </w:t>
      </w:r>
      <w:r w:rsidRPr="000526D4">
        <w:rPr>
          <w:rFonts w:ascii="Cambria" w:hAnsi="Cambria"/>
          <w:bCs/>
          <w:i/>
          <w:iCs/>
          <w:noProof/>
          <w:lang w:val="en-US"/>
        </w:rPr>
        <w:t>Int. J. Pharm</w:t>
      </w:r>
      <w:r w:rsidRPr="000526D4">
        <w:rPr>
          <w:rFonts w:ascii="Cambria" w:hAnsi="Cambria"/>
          <w:bCs/>
          <w:noProof/>
          <w:lang w:val="en-US"/>
        </w:rPr>
        <w:t xml:space="preserve">. </w:t>
      </w:r>
      <w:r w:rsidRPr="000526D4">
        <w:rPr>
          <w:rFonts w:ascii="Cambria" w:hAnsi="Cambria"/>
          <w:b/>
          <w:noProof/>
          <w:lang w:val="en-US"/>
        </w:rPr>
        <w:t>2018</w:t>
      </w:r>
      <w:r w:rsidRPr="000526D4">
        <w:rPr>
          <w:rFonts w:ascii="Cambria" w:hAnsi="Cambria"/>
          <w:bCs/>
          <w:noProof/>
          <w:lang w:val="en-US"/>
        </w:rPr>
        <w:t xml:space="preserve">, </w:t>
      </w:r>
      <w:r w:rsidRPr="000526D4">
        <w:rPr>
          <w:rFonts w:ascii="Cambria" w:hAnsi="Cambria"/>
          <w:bCs/>
          <w:i/>
          <w:iCs/>
          <w:noProof/>
          <w:lang w:val="en-US"/>
        </w:rPr>
        <w:t>537</w:t>
      </w:r>
      <w:r w:rsidRPr="000526D4">
        <w:rPr>
          <w:rFonts w:ascii="Cambria" w:hAnsi="Cambria"/>
          <w:bCs/>
          <w:noProof/>
          <w:lang w:val="en-US"/>
        </w:rPr>
        <w:t xml:space="preserve"> (1–2), 94–101. </w:t>
      </w:r>
    </w:p>
    <w:p w14:paraId="3407AF0D" w14:textId="70137825" w:rsidR="00EF1BEE" w:rsidRPr="00A96BC8" w:rsidRDefault="00EF1BEE" w:rsidP="00EF1B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mbria" w:hAnsi="Cambria" w:cs="Times New Roman"/>
          <w:noProof/>
          <w:szCs w:val="24"/>
        </w:rPr>
      </w:pPr>
      <w:r>
        <w:rPr>
          <w:rFonts w:ascii="Cambria" w:hAnsi="Cambria" w:cs="Times New Roman"/>
          <w:noProof/>
          <w:szCs w:val="24"/>
        </w:rPr>
        <w:t>S</w:t>
      </w:r>
      <w:r w:rsidR="00B242EE">
        <w:rPr>
          <w:rFonts w:ascii="Cambria" w:hAnsi="Cambria" w:cs="Times New Roman"/>
          <w:noProof/>
          <w:szCs w:val="24"/>
        </w:rPr>
        <w:t>2</w:t>
      </w:r>
      <w:r>
        <w:rPr>
          <w:rFonts w:ascii="Cambria" w:hAnsi="Cambria" w:cs="Times New Roman"/>
          <w:noProof/>
          <w:szCs w:val="24"/>
        </w:rPr>
        <w:t xml:space="preserve">. </w:t>
      </w:r>
      <w:r>
        <w:rPr>
          <w:rFonts w:ascii="Cambria" w:hAnsi="Cambria" w:cs="Times New Roman"/>
          <w:noProof/>
          <w:szCs w:val="24"/>
        </w:rPr>
        <w:tab/>
      </w:r>
      <w:r w:rsidRPr="00A96BC8">
        <w:rPr>
          <w:rFonts w:ascii="Cambria" w:hAnsi="Cambria" w:cs="Times New Roman"/>
          <w:noProof/>
          <w:szCs w:val="24"/>
        </w:rPr>
        <w:t xml:space="preserve">Krayukhina, E. </w:t>
      </w:r>
      <w:r w:rsidRPr="00A96BC8">
        <w:rPr>
          <w:rFonts w:ascii="Cambria" w:hAnsi="Cambria" w:cs="Times New Roman"/>
          <w:i/>
          <w:iCs/>
          <w:noProof/>
          <w:szCs w:val="24"/>
        </w:rPr>
        <w:t>et al.</w:t>
      </w:r>
      <w:r w:rsidRPr="00A96BC8">
        <w:rPr>
          <w:rFonts w:ascii="Cambria" w:hAnsi="Cambria" w:cs="Times New Roman"/>
          <w:noProof/>
          <w:szCs w:val="24"/>
        </w:rPr>
        <w:t xml:space="preserve"> Analytical ultracentrifugation with fluorescence detection system reveals differences in complex formation between recombinant human TNF and different biological TNF antagonists in various environments. </w:t>
      </w:r>
      <w:r w:rsidRPr="00A96BC8">
        <w:rPr>
          <w:rFonts w:ascii="Cambria" w:hAnsi="Cambria" w:cs="Times New Roman"/>
          <w:i/>
          <w:iCs/>
          <w:noProof/>
          <w:szCs w:val="24"/>
        </w:rPr>
        <w:t>MAbs</w:t>
      </w:r>
      <w:r w:rsidRPr="00A96BC8">
        <w:rPr>
          <w:rFonts w:ascii="Cambria" w:hAnsi="Cambria" w:cs="Times New Roman"/>
          <w:noProof/>
          <w:szCs w:val="24"/>
        </w:rPr>
        <w:t xml:space="preserve"> </w:t>
      </w:r>
      <w:r w:rsidRPr="00A96BC8">
        <w:rPr>
          <w:rFonts w:ascii="Cambria" w:hAnsi="Cambria" w:cs="Times New Roman"/>
          <w:b/>
          <w:bCs/>
          <w:noProof/>
          <w:szCs w:val="24"/>
        </w:rPr>
        <w:t>9</w:t>
      </w:r>
      <w:r w:rsidRPr="00A96BC8">
        <w:rPr>
          <w:rFonts w:ascii="Cambria" w:hAnsi="Cambria" w:cs="Times New Roman"/>
          <w:noProof/>
          <w:szCs w:val="24"/>
        </w:rPr>
        <w:t>, 664–679 (2017).</w:t>
      </w:r>
    </w:p>
    <w:p w14:paraId="25D34CAF" w14:textId="1579E451" w:rsidR="00EF1BEE" w:rsidRDefault="00EF1BEE" w:rsidP="00EF1B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mbria" w:hAnsi="Cambria" w:cs="Times New Roman"/>
          <w:noProof/>
          <w:szCs w:val="24"/>
        </w:rPr>
      </w:pPr>
      <w:r>
        <w:rPr>
          <w:rFonts w:ascii="Cambria" w:hAnsi="Cambria" w:cs="Times New Roman"/>
          <w:noProof/>
          <w:szCs w:val="24"/>
        </w:rPr>
        <w:t>S</w:t>
      </w:r>
      <w:r w:rsidR="00B242EE">
        <w:rPr>
          <w:rFonts w:ascii="Cambria" w:hAnsi="Cambria" w:cs="Times New Roman"/>
          <w:noProof/>
          <w:szCs w:val="24"/>
        </w:rPr>
        <w:t>3</w:t>
      </w:r>
      <w:r>
        <w:rPr>
          <w:rFonts w:ascii="Cambria" w:hAnsi="Cambria" w:cs="Times New Roman"/>
          <w:noProof/>
          <w:szCs w:val="24"/>
        </w:rPr>
        <w:t xml:space="preserve">. </w:t>
      </w:r>
      <w:r w:rsidRPr="00A96BC8">
        <w:rPr>
          <w:rFonts w:ascii="Cambria" w:hAnsi="Cambria" w:cs="Times New Roman"/>
          <w:noProof/>
          <w:szCs w:val="24"/>
        </w:rPr>
        <w:tab/>
        <w:t xml:space="preserve">Tran, B. N. </w:t>
      </w:r>
      <w:r w:rsidRPr="00A96BC8">
        <w:rPr>
          <w:rFonts w:ascii="Cambria" w:hAnsi="Cambria" w:cs="Times New Roman"/>
          <w:i/>
          <w:iCs/>
          <w:noProof/>
          <w:szCs w:val="24"/>
        </w:rPr>
        <w:t>et al.</w:t>
      </w:r>
      <w:r w:rsidRPr="00A96BC8">
        <w:rPr>
          <w:rFonts w:ascii="Cambria" w:hAnsi="Cambria" w:cs="Times New Roman"/>
          <w:noProof/>
          <w:szCs w:val="24"/>
        </w:rPr>
        <w:t xml:space="preserve"> Higher order structures of Adalimumab, Infliximab and their complexes with TNFα revealed by electron microscopy. </w:t>
      </w:r>
      <w:r w:rsidRPr="00A96BC8">
        <w:rPr>
          <w:rFonts w:ascii="Cambria" w:hAnsi="Cambria" w:cs="Times New Roman"/>
          <w:i/>
          <w:iCs/>
          <w:noProof/>
          <w:szCs w:val="24"/>
        </w:rPr>
        <w:t>Protein Sci.</w:t>
      </w:r>
      <w:r w:rsidRPr="00A96BC8">
        <w:rPr>
          <w:rFonts w:ascii="Cambria" w:hAnsi="Cambria" w:cs="Times New Roman"/>
          <w:noProof/>
          <w:szCs w:val="24"/>
        </w:rPr>
        <w:t xml:space="preserve"> </w:t>
      </w:r>
      <w:r w:rsidRPr="00A96BC8">
        <w:rPr>
          <w:rFonts w:ascii="Cambria" w:hAnsi="Cambria" w:cs="Times New Roman"/>
          <w:b/>
          <w:bCs/>
          <w:noProof/>
          <w:szCs w:val="24"/>
        </w:rPr>
        <w:t>26</w:t>
      </w:r>
      <w:r w:rsidRPr="00A96BC8">
        <w:rPr>
          <w:rFonts w:ascii="Cambria" w:hAnsi="Cambria" w:cs="Times New Roman"/>
          <w:noProof/>
          <w:szCs w:val="24"/>
        </w:rPr>
        <w:t>, 2392–2398 (2017).</w:t>
      </w:r>
    </w:p>
    <w:p w14:paraId="2CA15B5F" w14:textId="1993CAFF" w:rsidR="00386401" w:rsidRDefault="00386401" w:rsidP="00EF1B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mbria" w:hAnsi="Cambria" w:cs="Times New Roman"/>
          <w:noProof/>
          <w:szCs w:val="24"/>
        </w:rPr>
      </w:pPr>
      <w:r>
        <w:rPr>
          <w:rFonts w:ascii="Cambria" w:hAnsi="Cambria" w:cs="Times New Roman"/>
          <w:noProof/>
          <w:szCs w:val="24"/>
        </w:rPr>
        <w:t>S</w:t>
      </w:r>
      <w:r w:rsidR="00B242EE">
        <w:rPr>
          <w:rFonts w:ascii="Cambria" w:hAnsi="Cambria" w:cs="Times New Roman"/>
          <w:noProof/>
          <w:szCs w:val="24"/>
        </w:rPr>
        <w:t>4</w:t>
      </w:r>
      <w:r>
        <w:rPr>
          <w:rFonts w:ascii="Cambria" w:hAnsi="Cambria" w:cs="Times New Roman"/>
          <w:noProof/>
          <w:szCs w:val="24"/>
        </w:rPr>
        <w:t xml:space="preserve">. </w:t>
      </w:r>
      <w:r>
        <w:rPr>
          <w:rFonts w:ascii="Cambria" w:hAnsi="Cambria" w:cs="Times New Roman"/>
          <w:noProof/>
          <w:szCs w:val="24"/>
        </w:rPr>
        <w:tab/>
      </w:r>
      <w:r w:rsidRPr="00A96BC8">
        <w:rPr>
          <w:rFonts w:ascii="Cambria" w:hAnsi="Cambria" w:cs="Times New Roman"/>
          <w:noProof/>
          <w:szCs w:val="24"/>
        </w:rPr>
        <w:t xml:space="preserve">Pedersen, M. E., Østergaard, J. &amp; Jensen, H. In-Solution IgG Titer Determination in Fermentation Broth Using Affibodies and Flow-Induced Dispersion Analysis. </w:t>
      </w:r>
      <w:r w:rsidRPr="00A96BC8">
        <w:rPr>
          <w:rFonts w:ascii="Cambria" w:hAnsi="Cambria" w:cs="Times New Roman"/>
          <w:i/>
          <w:iCs/>
          <w:noProof/>
          <w:szCs w:val="24"/>
        </w:rPr>
        <w:t>ACS Omega</w:t>
      </w:r>
      <w:r w:rsidRPr="00A96BC8">
        <w:rPr>
          <w:rFonts w:ascii="Cambria" w:hAnsi="Cambria" w:cs="Times New Roman"/>
          <w:noProof/>
          <w:szCs w:val="24"/>
        </w:rPr>
        <w:t xml:space="preserve"> </w:t>
      </w:r>
      <w:r w:rsidRPr="00A96BC8">
        <w:rPr>
          <w:rFonts w:ascii="Cambria" w:hAnsi="Cambria" w:cs="Times New Roman"/>
          <w:b/>
          <w:bCs/>
          <w:noProof/>
          <w:szCs w:val="24"/>
        </w:rPr>
        <w:t>5</w:t>
      </w:r>
      <w:r w:rsidRPr="00A96BC8">
        <w:rPr>
          <w:rFonts w:ascii="Cambria" w:hAnsi="Cambria" w:cs="Times New Roman"/>
          <w:noProof/>
          <w:szCs w:val="24"/>
        </w:rPr>
        <w:t>, 10519–10524 (2020)</w:t>
      </w:r>
      <w:r>
        <w:rPr>
          <w:rFonts w:ascii="Cambria" w:hAnsi="Cambria" w:cs="Times New Roman"/>
          <w:noProof/>
          <w:szCs w:val="24"/>
        </w:rPr>
        <w:t>.</w:t>
      </w:r>
    </w:p>
    <w:p w14:paraId="28CC612F" w14:textId="756612D1" w:rsidR="00346B4D" w:rsidRPr="00A96BC8" w:rsidRDefault="00346B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mbria" w:hAnsi="Cambria" w:cs="Times New Roman"/>
          <w:noProof/>
          <w:szCs w:val="24"/>
        </w:rPr>
      </w:pPr>
      <w:r>
        <w:rPr>
          <w:rFonts w:ascii="Cambria" w:hAnsi="Cambria" w:cs="Times New Roman"/>
          <w:noProof/>
          <w:szCs w:val="24"/>
        </w:rPr>
        <w:t>S</w:t>
      </w:r>
      <w:r w:rsidR="00B242EE">
        <w:rPr>
          <w:rFonts w:ascii="Cambria" w:hAnsi="Cambria" w:cs="Times New Roman"/>
          <w:noProof/>
          <w:szCs w:val="24"/>
        </w:rPr>
        <w:t>5</w:t>
      </w:r>
      <w:r>
        <w:rPr>
          <w:rFonts w:ascii="Cambria" w:hAnsi="Cambria" w:cs="Times New Roman"/>
          <w:noProof/>
          <w:szCs w:val="24"/>
        </w:rPr>
        <w:t>.</w:t>
      </w:r>
      <w:r>
        <w:rPr>
          <w:rFonts w:ascii="Cambria" w:hAnsi="Cambria" w:cs="Times New Roman"/>
          <w:noProof/>
          <w:szCs w:val="24"/>
        </w:rPr>
        <w:tab/>
      </w:r>
      <w:r w:rsidRPr="00A96BC8">
        <w:rPr>
          <w:rFonts w:ascii="Cambria" w:hAnsi="Cambria" w:cs="Times New Roman"/>
          <w:noProof/>
          <w:szCs w:val="24"/>
        </w:rPr>
        <w:t>Abbvie. Humira Product monograph. 174 (2019).</w:t>
      </w:r>
    </w:p>
    <w:p w14:paraId="74F8A172" w14:textId="375EE40B" w:rsidR="00741A20" w:rsidRPr="001A569E" w:rsidRDefault="001611E9" w:rsidP="000526D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mbria" w:hAnsi="Cambria"/>
          <w:b/>
          <w:noProof/>
          <w:lang w:val="en-US"/>
        </w:rPr>
      </w:pPr>
      <w:r>
        <w:rPr>
          <w:rFonts w:ascii="Cambria" w:hAnsi="Cambria" w:cs="Times New Roman"/>
          <w:noProof/>
          <w:szCs w:val="24"/>
        </w:rPr>
        <w:t>S</w:t>
      </w:r>
      <w:r w:rsidR="00B242EE">
        <w:rPr>
          <w:rFonts w:ascii="Cambria" w:hAnsi="Cambria" w:cs="Times New Roman"/>
          <w:noProof/>
          <w:szCs w:val="24"/>
        </w:rPr>
        <w:t>6</w:t>
      </w:r>
      <w:r>
        <w:rPr>
          <w:rFonts w:ascii="Cambria" w:hAnsi="Cambria" w:cs="Times New Roman"/>
          <w:noProof/>
          <w:szCs w:val="24"/>
        </w:rPr>
        <w:t xml:space="preserve">. </w:t>
      </w:r>
      <w:r>
        <w:rPr>
          <w:rFonts w:ascii="Cambria" w:hAnsi="Cambria" w:cs="Times New Roman"/>
          <w:noProof/>
          <w:szCs w:val="24"/>
        </w:rPr>
        <w:tab/>
      </w:r>
      <w:r w:rsidR="00A6144C" w:rsidRPr="00A96BC8">
        <w:rPr>
          <w:rFonts w:ascii="Cambria" w:hAnsi="Cambria" w:cs="Times New Roman"/>
          <w:noProof/>
          <w:szCs w:val="24"/>
        </w:rPr>
        <w:t xml:space="preserve">Arican, O., Aral, M., Sasmaz, S. &amp; Ciragil, P. Serum levels of TNF-α, IFN-γ, IL-6, IL-8, IL-12, IL-17, and IL-18 in patients with active psoriasis and correlation with disease severity. </w:t>
      </w:r>
      <w:r w:rsidR="00A6144C" w:rsidRPr="00A96BC8">
        <w:rPr>
          <w:rFonts w:ascii="Cambria" w:hAnsi="Cambria" w:cs="Times New Roman"/>
          <w:i/>
          <w:iCs/>
          <w:noProof/>
          <w:szCs w:val="24"/>
        </w:rPr>
        <w:t>Mediators Inflamm.</w:t>
      </w:r>
      <w:r w:rsidR="00A6144C" w:rsidRPr="00A96BC8">
        <w:rPr>
          <w:rFonts w:ascii="Cambria" w:hAnsi="Cambria" w:cs="Times New Roman"/>
          <w:noProof/>
          <w:szCs w:val="24"/>
        </w:rPr>
        <w:t xml:space="preserve"> </w:t>
      </w:r>
      <w:r w:rsidR="00A6144C" w:rsidRPr="00A96BC8">
        <w:rPr>
          <w:rFonts w:ascii="Cambria" w:hAnsi="Cambria" w:cs="Times New Roman"/>
          <w:b/>
          <w:bCs/>
          <w:noProof/>
          <w:szCs w:val="24"/>
        </w:rPr>
        <w:t>5</w:t>
      </w:r>
      <w:r w:rsidR="00A6144C" w:rsidRPr="00A96BC8">
        <w:rPr>
          <w:rFonts w:ascii="Cambria" w:hAnsi="Cambria" w:cs="Times New Roman"/>
          <w:noProof/>
          <w:szCs w:val="24"/>
        </w:rPr>
        <w:t>, 273–279 (2005)</w:t>
      </w:r>
      <w:r w:rsidR="00A6144C">
        <w:rPr>
          <w:rFonts w:ascii="Cambria" w:hAnsi="Cambria" w:cs="Times New Roman"/>
          <w:noProof/>
          <w:szCs w:val="24"/>
        </w:rPr>
        <w:t>.</w:t>
      </w:r>
    </w:p>
    <w:p w14:paraId="07E64B1E" w14:textId="25861ABB" w:rsidR="001A569E" w:rsidRPr="001A569E" w:rsidRDefault="001A569E" w:rsidP="0041300B">
      <w:pPr>
        <w:spacing w:line="480" w:lineRule="auto"/>
        <w:rPr>
          <w:rFonts w:ascii="Cambria" w:hAnsi="Cambria"/>
          <w:b/>
          <w:noProof/>
          <w:lang w:val="en-US"/>
        </w:rPr>
      </w:pPr>
    </w:p>
    <w:sectPr w:rsidR="001A569E" w:rsidRPr="001A5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9C4F" w14:textId="77777777" w:rsidR="003A06FF" w:rsidRDefault="003A06FF">
      <w:pPr>
        <w:spacing w:after="0" w:line="240" w:lineRule="auto"/>
      </w:pPr>
      <w:r>
        <w:separator/>
      </w:r>
    </w:p>
  </w:endnote>
  <w:endnote w:type="continuationSeparator" w:id="0">
    <w:p w14:paraId="12A26F7C" w14:textId="77777777" w:rsidR="003A06FF" w:rsidRDefault="003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454855"/>
      <w:docPartObj>
        <w:docPartGallery w:val="Page Numbers (Bottom of Page)"/>
        <w:docPartUnique/>
      </w:docPartObj>
    </w:sdtPr>
    <w:sdtEndPr/>
    <w:sdtContent>
      <w:p w14:paraId="0451EFDD" w14:textId="415572E0" w:rsidR="00303587" w:rsidRDefault="003035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D4" w:rsidRPr="000526D4">
          <w:rPr>
            <w:noProof/>
            <w:lang w:val="da-DK"/>
          </w:rPr>
          <w:t>9</w:t>
        </w:r>
        <w:r>
          <w:fldChar w:fldCharType="end"/>
        </w:r>
      </w:p>
    </w:sdtContent>
  </w:sdt>
  <w:p w14:paraId="566BA642" w14:textId="77777777" w:rsidR="00303587" w:rsidRDefault="00303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D4ED" w14:textId="77777777" w:rsidR="003A06FF" w:rsidRDefault="003A06FF">
      <w:pPr>
        <w:spacing w:after="0" w:line="240" w:lineRule="auto"/>
      </w:pPr>
      <w:r>
        <w:separator/>
      </w:r>
    </w:p>
  </w:footnote>
  <w:footnote w:type="continuationSeparator" w:id="0">
    <w:p w14:paraId="1F814A34" w14:textId="77777777" w:rsidR="003A06FF" w:rsidRDefault="003A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57EE"/>
    <w:multiLevelType w:val="hybridMultilevel"/>
    <w:tmpl w:val="274035E2"/>
    <w:lvl w:ilvl="0" w:tplc="0D0E570A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21"/>
    <w:rsid w:val="000049FB"/>
    <w:rsid w:val="00026832"/>
    <w:rsid w:val="00035E8B"/>
    <w:rsid w:val="000467B0"/>
    <w:rsid w:val="000515EB"/>
    <w:rsid w:val="000526D4"/>
    <w:rsid w:val="00054BEC"/>
    <w:rsid w:val="00061F51"/>
    <w:rsid w:val="00075CDE"/>
    <w:rsid w:val="000B3770"/>
    <w:rsid w:val="000C58D7"/>
    <w:rsid w:val="000C69FB"/>
    <w:rsid w:val="000E3665"/>
    <w:rsid w:val="000E591F"/>
    <w:rsid w:val="000E774D"/>
    <w:rsid w:val="000F5DB2"/>
    <w:rsid w:val="000F6B83"/>
    <w:rsid w:val="000F7443"/>
    <w:rsid w:val="001063C7"/>
    <w:rsid w:val="001067D5"/>
    <w:rsid w:val="001071FF"/>
    <w:rsid w:val="001073ED"/>
    <w:rsid w:val="0013394A"/>
    <w:rsid w:val="00137ED5"/>
    <w:rsid w:val="001458AA"/>
    <w:rsid w:val="00147E4C"/>
    <w:rsid w:val="00150104"/>
    <w:rsid w:val="001611E9"/>
    <w:rsid w:val="00163B2C"/>
    <w:rsid w:val="001640C2"/>
    <w:rsid w:val="00164440"/>
    <w:rsid w:val="001741AE"/>
    <w:rsid w:val="001774AE"/>
    <w:rsid w:val="00180F0D"/>
    <w:rsid w:val="00184F40"/>
    <w:rsid w:val="001854B8"/>
    <w:rsid w:val="00196C6C"/>
    <w:rsid w:val="001A5584"/>
    <w:rsid w:val="001A569E"/>
    <w:rsid w:val="001A5A4B"/>
    <w:rsid w:val="001A7E9E"/>
    <w:rsid w:val="001B375E"/>
    <w:rsid w:val="001B7C79"/>
    <w:rsid w:val="001C4673"/>
    <w:rsid w:val="001D2721"/>
    <w:rsid w:val="001D47AA"/>
    <w:rsid w:val="001F2BAB"/>
    <w:rsid w:val="00206F95"/>
    <w:rsid w:val="00207371"/>
    <w:rsid w:val="00207801"/>
    <w:rsid w:val="002101AB"/>
    <w:rsid w:val="0023494A"/>
    <w:rsid w:val="0024784A"/>
    <w:rsid w:val="00292481"/>
    <w:rsid w:val="002931C0"/>
    <w:rsid w:val="002A1F4A"/>
    <w:rsid w:val="002D1809"/>
    <w:rsid w:val="002D5727"/>
    <w:rsid w:val="002E51FB"/>
    <w:rsid w:val="002F3DF5"/>
    <w:rsid w:val="002F5541"/>
    <w:rsid w:val="00303587"/>
    <w:rsid w:val="00304DF1"/>
    <w:rsid w:val="00315897"/>
    <w:rsid w:val="00317D6D"/>
    <w:rsid w:val="00333A15"/>
    <w:rsid w:val="00336FBA"/>
    <w:rsid w:val="00346B4D"/>
    <w:rsid w:val="00356AEA"/>
    <w:rsid w:val="00371627"/>
    <w:rsid w:val="003844C3"/>
    <w:rsid w:val="00386401"/>
    <w:rsid w:val="00395026"/>
    <w:rsid w:val="003A06FF"/>
    <w:rsid w:val="003A730B"/>
    <w:rsid w:val="003B5219"/>
    <w:rsid w:val="003C1520"/>
    <w:rsid w:val="003F0FAD"/>
    <w:rsid w:val="00405562"/>
    <w:rsid w:val="00405FB1"/>
    <w:rsid w:val="0041300B"/>
    <w:rsid w:val="00414FC6"/>
    <w:rsid w:val="00417BC6"/>
    <w:rsid w:val="00435F75"/>
    <w:rsid w:val="00450BB7"/>
    <w:rsid w:val="004528C9"/>
    <w:rsid w:val="004538D3"/>
    <w:rsid w:val="004540B0"/>
    <w:rsid w:val="00456220"/>
    <w:rsid w:val="0045742E"/>
    <w:rsid w:val="004738B1"/>
    <w:rsid w:val="00481892"/>
    <w:rsid w:val="0048721F"/>
    <w:rsid w:val="004A5095"/>
    <w:rsid w:val="004A75F5"/>
    <w:rsid w:val="004A7A39"/>
    <w:rsid w:val="004C24C3"/>
    <w:rsid w:val="004D0745"/>
    <w:rsid w:val="004D0D55"/>
    <w:rsid w:val="004E268A"/>
    <w:rsid w:val="004E60A4"/>
    <w:rsid w:val="004E69EA"/>
    <w:rsid w:val="004E7431"/>
    <w:rsid w:val="00502F99"/>
    <w:rsid w:val="00512998"/>
    <w:rsid w:val="00515BCF"/>
    <w:rsid w:val="00516391"/>
    <w:rsid w:val="00522047"/>
    <w:rsid w:val="005234EE"/>
    <w:rsid w:val="005319CB"/>
    <w:rsid w:val="0053506A"/>
    <w:rsid w:val="00536F9C"/>
    <w:rsid w:val="00537EBE"/>
    <w:rsid w:val="0054545F"/>
    <w:rsid w:val="005524C3"/>
    <w:rsid w:val="005529A1"/>
    <w:rsid w:val="00575760"/>
    <w:rsid w:val="00576199"/>
    <w:rsid w:val="005A303E"/>
    <w:rsid w:val="005A356B"/>
    <w:rsid w:val="005A5546"/>
    <w:rsid w:val="005A6217"/>
    <w:rsid w:val="005B2948"/>
    <w:rsid w:val="005C3450"/>
    <w:rsid w:val="005C6DCC"/>
    <w:rsid w:val="005D1DC8"/>
    <w:rsid w:val="005E0CD6"/>
    <w:rsid w:val="00600E66"/>
    <w:rsid w:val="00605681"/>
    <w:rsid w:val="006105CF"/>
    <w:rsid w:val="0061198C"/>
    <w:rsid w:val="00616309"/>
    <w:rsid w:val="00617A1D"/>
    <w:rsid w:val="006212E5"/>
    <w:rsid w:val="00631DA2"/>
    <w:rsid w:val="00647CB0"/>
    <w:rsid w:val="006638DC"/>
    <w:rsid w:val="00694B81"/>
    <w:rsid w:val="006B1697"/>
    <w:rsid w:val="006C4ACA"/>
    <w:rsid w:val="006C71EC"/>
    <w:rsid w:val="006F0F7F"/>
    <w:rsid w:val="006F5329"/>
    <w:rsid w:val="006F693C"/>
    <w:rsid w:val="007013A0"/>
    <w:rsid w:val="007147A3"/>
    <w:rsid w:val="00740DFE"/>
    <w:rsid w:val="00741A20"/>
    <w:rsid w:val="00750079"/>
    <w:rsid w:val="00750716"/>
    <w:rsid w:val="00780DA3"/>
    <w:rsid w:val="007814C0"/>
    <w:rsid w:val="007965A7"/>
    <w:rsid w:val="007B1FDC"/>
    <w:rsid w:val="007B2E9D"/>
    <w:rsid w:val="007D2193"/>
    <w:rsid w:val="007E7CF2"/>
    <w:rsid w:val="007F10FD"/>
    <w:rsid w:val="00802D66"/>
    <w:rsid w:val="0080731B"/>
    <w:rsid w:val="008101A1"/>
    <w:rsid w:val="0081751B"/>
    <w:rsid w:val="00825C81"/>
    <w:rsid w:val="00847950"/>
    <w:rsid w:val="00861B05"/>
    <w:rsid w:val="00863678"/>
    <w:rsid w:val="00884002"/>
    <w:rsid w:val="008A0AA2"/>
    <w:rsid w:val="008A0B16"/>
    <w:rsid w:val="008A427B"/>
    <w:rsid w:val="008C3EE8"/>
    <w:rsid w:val="008D12E1"/>
    <w:rsid w:val="008E30F6"/>
    <w:rsid w:val="008F25A7"/>
    <w:rsid w:val="008F4E2C"/>
    <w:rsid w:val="008F5A75"/>
    <w:rsid w:val="009020D6"/>
    <w:rsid w:val="0092407D"/>
    <w:rsid w:val="00934C13"/>
    <w:rsid w:val="00941064"/>
    <w:rsid w:val="00942187"/>
    <w:rsid w:val="00963036"/>
    <w:rsid w:val="00963EB4"/>
    <w:rsid w:val="00982985"/>
    <w:rsid w:val="00984D30"/>
    <w:rsid w:val="00987BC4"/>
    <w:rsid w:val="00991092"/>
    <w:rsid w:val="009B0356"/>
    <w:rsid w:val="009B4041"/>
    <w:rsid w:val="009D4525"/>
    <w:rsid w:val="009F532B"/>
    <w:rsid w:val="00A02BFF"/>
    <w:rsid w:val="00A05289"/>
    <w:rsid w:val="00A6144C"/>
    <w:rsid w:val="00A62E17"/>
    <w:rsid w:val="00A71257"/>
    <w:rsid w:val="00A72029"/>
    <w:rsid w:val="00A857F9"/>
    <w:rsid w:val="00A861E1"/>
    <w:rsid w:val="00AA6325"/>
    <w:rsid w:val="00AC1EA3"/>
    <w:rsid w:val="00AD0A55"/>
    <w:rsid w:val="00AE6D49"/>
    <w:rsid w:val="00B02E64"/>
    <w:rsid w:val="00B20D58"/>
    <w:rsid w:val="00B242EE"/>
    <w:rsid w:val="00B349A0"/>
    <w:rsid w:val="00B6191B"/>
    <w:rsid w:val="00B85832"/>
    <w:rsid w:val="00BA0C52"/>
    <w:rsid w:val="00BB1C2A"/>
    <w:rsid w:val="00BB6E86"/>
    <w:rsid w:val="00BC7601"/>
    <w:rsid w:val="00BD7671"/>
    <w:rsid w:val="00BE2CA9"/>
    <w:rsid w:val="00C12A0E"/>
    <w:rsid w:val="00C14E3D"/>
    <w:rsid w:val="00C2116A"/>
    <w:rsid w:val="00C37711"/>
    <w:rsid w:val="00C40BBA"/>
    <w:rsid w:val="00C41F86"/>
    <w:rsid w:val="00C5329D"/>
    <w:rsid w:val="00CA5F09"/>
    <w:rsid w:val="00CD1E52"/>
    <w:rsid w:val="00CD51CA"/>
    <w:rsid w:val="00CD542D"/>
    <w:rsid w:val="00CE2141"/>
    <w:rsid w:val="00CE2925"/>
    <w:rsid w:val="00CE7BB1"/>
    <w:rsid w:val="00CF6E3C"/>
    <w:rsid w:val="00D03403"/>
    <w:rsid w:val="00D1030D"/>
    <w:rsid w:val="00D33ED6"/>
    <w:rsid w:val="00D45090"/>
    <w:rsid w:val="00D71982"/>
    <w:rsid w:val="00D766C9"/>
    <w:rsid w:val="00D866DA"/>
    <w:rsid w:val="00D951BB"/>
    <w:rsid w:val="00DA2531"/>
    <w:rsid w:val="00DB0205"/>
    <w:rsid w:val="00DB2628"/>
    <w:rsid w:val="00DB7DAA"/>
    <w:rsid w:val="00DB7DE8"/>
    <w:rsid w:val="00DD0E89"/>
    <w:rsid w:val="00DD3138"/>
    <w:rsid w:val="00DF51A4"/>
    <w:rsid w:val="00E0277F"/>
    <w:rsid w:val="00E02F26"/>
    <w:rsid w:val="00E0421B"/>
    <w:rsid w:val="00E33D5B"/>
    <w:rsid w:val="00E510EF"/>
    <w:rsid w:val="00E526BA"/>
    <w:rsid w:val="00E62FC8"/>
    <w:rsid w:val="00E75521"/>
    <w:rsid w:val="00E834D4"/>
    <w:rsid w:val="00EA2198"/>
    <w:rsid w:val="00EA5A6C"/>
    <w:rsid w:val="00EA67A6"/>
    <w:rsid w:val="00EB033D"/>
    <w:rsid w:val="00EB2501"/>
    <w:rsid w:val="00EC3F9E"/>
    <w:rsid w:val="00ED4E45"/>
    <w:rsid w:val="00ED5094"/>
    <w:rsid w:val="00EE3050"/>
    <w:rsid w:val="00EE44AE"/>
    <w:rsid w:val="00EF1BEE"/>
    <w:rsid w:val="00F03A1A"/>
    <w:rsid w:val="00F112C8"/>
    <w:rsid w:val="00F12050"/>
    <w:rsid w:val="00F13BE6"/>
    <w:rsid w:val="00F142D9"/>
    <w:rsid w:val="00F1578C"/>
    <w:rsid w:val="00F205EB"/>
    <w:rsid w:val="00F2199F"/>
    <w:rsid w:val="00F21D38"/>
    <w:rsid w:val="00F221AB"/>
    <w:rsid w:val="00F22B3E"/>
    <w:rsid w:val="00F33640"/>
    <w:rsid w:val="00F340E3"/>
    <w:rsid w:val="00F414C8"/>
    <w:rsid w:val="00F41E35"/>
    <w:rsid w:val="00F44559"/>
    <w:rsid w:val="00F47331"/>
    <w:rsid w:val="00F749B2"/>
    <w:rsid w:val="00F80D23"/>
    <w:rsid w:val="00F87AE6"/>
    <w:rsid w:val="00FA1CCA"/>
    <w:rsid w:val="00FA2BBC"/>
    <w:rsid w:val="00FB42EB"/>
    <w:rsid w:val="00FC1B85"/>
    <w:rsid w:val="00FD06E5"/>
    <w:rsid w:val="00FD1D8B"/>
    <w:rsid w:val="00FE4F67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EBF3E"/>
  <w15:chartTrackingRefBased/>
  <w15:docId w15:val="{BE5FB70C-6C02-4172-AA17-1ABE741B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21"/>
    <w:pPr>
      <w:spacing w:after="200" w:line="276" w:lineRule="auto"/>
    </w:pPr>
    <w:rPr>
      <w:rFonts w:eastAsiaTheme="minorEastAsia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b-NO" w:eastAsia="zh-CN"/>
    </w:rPr>
  </w:style>
  <w:style w:type="table" w:styleId="TableGrid">
    <w:name w:val="Table Grid"/>
    <w:basedOn w:val="TableNormal"/>
    <w:uiPriority w:val="39"/>
    <w:rsid w:val="001D2721"/>
    <w:pPr>
      <w:spacing w:after="0" w:line="240" w:lineRule="auto"/>
    </w:pPr>
    <w:rPr>
      <w:rFonts w:eastAsiaTheme="minorEastAsia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21"/>
    <w:rPr>
      <w:rFonts w:eastAsiaTheme="minorEastAsia"/>
      <w:sz w:val="20"/>
      <w:szCs w:val="20"/>
      <w:lang w:val="nb-NO" w:eastAsia="zh-CN"/>
    </w:rPr>
  </w:style>
  <w:style w:type="character" w:customStyle="1" w:styleId="TAMainTextTegn">
    <w:name w:val="TA_Main_Text Tegn"/>
    <w:basedOn w:val="DefaultParagraphFont"/>
    <w:link w:val="TAMainText"/>
    <w:locked/>
    <w:rsid w:val="001D2721"/>
    <w:rPr>
      <w:rFonts w:asciiTheme="majorHAnsi" w:hAnsiTheme="majorHAnsi"/>
      <w:kern w:val="21"/>
    </w:rPr>
  </w:style>
  <w:style w:type="paragraph" w:customStyle="1" w:styleId="TAMainText">
    <w:name w:val="TA_Main_Text"/>
    <w:basedOn w:val="Normal"/>
    <w:link w:val="TAMainTextTegn"/>
    <w:autoRedefine/>
    <w:rsid w:val="001D2721"/>
    <w:pPr>
      <w:spacing w:line="360" w:lineRule="auto"/>
      <w:jc w:val="both"/>
    </w:pPr>
    <w:rPr>
      <w:rFonts w:asciiTheme="majorHAnsi" w:eastAsiaTheme="minorHAnsi" w:hAnsiTheme="majorHAnsi"/>
      <w:kern w:val="21"/>
      <w:lang w:val="da-DK" w:eastAsia="en-US"/>
    </w:rPr>
  </w:style>
  <w:style w:type="paragraph" w:styleId="Footer">
    <w:name w:val="footer"/>
    <w:basedOn w:val="Normal"/>
    <w:link w:val="FooterChar"/>
    <w:uiPriority w:val="99"/>
    <w:unhideWhenUsed/>
    <w:rsid w:val="001D2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21"/>
    <w:rPr>
      <w:rFonts w:eastAsiaTheme="minorEastAsia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21"/>
    <w:rPr>
      <w:rFonts w:ascii="Segoe UI" w:eastAsiaTheme="minorEastAsia" w:hAnsi="Segoe UI" w:cs="Segoe UI"/>
      <w:sz w:val="18"/>
      <w:szCs w:val="18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1B"/>
    <w:rPr>
      <w:rFonts w:eastAsiaTheme="minorEastAsia"/>
      <w:b/>
      <w:bCs/>
      <w:sz w:val="20"/>
      <w:szCs w:val="20"/>
      <w:lang w:val="nb-NO" w:eastAsia="zh-CN"/>
    </w:rPr>
  </w:style>
  <w:style w:type="character" w:styleId="PlaceholderText">
    <w:name w:val="Placeholder Text"/>
    <w:basedOn w:val="DefaultParagraphFont"/>
    <w:uiPriority w:val="99"/>
    <w:semiHidden/>
    <w:rsid w:val="008F4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6E369.DE97311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26AE0E-6C3A-4D45-879A-CC28A9D61326}">
  <we:reference id="wa104381909" version="1.0.0.2" store="da-DK" storeType="OMEX"/>
  <we:alternateReferences>
    <we:reference id="WA104381909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F777-8A13-41EE-AD97-B57BC42D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Enghave Pedersen</dc:creator>
  <cp:keywords/>
  <dc:description/>
  <cp:lastModifiedBy>Divya Abirami S.</cp:lastModifiedBy>
  <cp:revision>3</cp:revision>
  <cp:lastPrinted>2020-11-18T13:34:00Z</cp:lastPrinted>
  <dcterms:created xsi:type="dcterms:W3CDTF">2021-01-20T13:56:00Z</dcterms:created>
  <dcterms:modified xsi:type="dcterms:W3CDTF">2021-02-13T04:11:00Z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http://www.zotero.org/styles/acs-chemical-biology</vt:lpwstr>
  </property>
  <property fmtid="{D5CDD505-2E9C-101B-9397-08002B2CF9AE}" pid="3" name="Mendeley Recent Style Name 0_1">
    <vt:lpwstr>ACS Chemical Biology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http://www.zotero.org/styles/analytical-chemistry</vt:lpwstr>
  </property>
  <property fmtid="{D5CDD505-2E9C-101B-9397-08002B2CF9AE}" pid="13" name="Mendeley Recent Style Name 5_1">
    <vt:lpwstr>Analytical Chemistry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http://www.zotero.org/styles/springer-science-reviews</vt:lpwstr>
  </property>
  <property fmtid="{D5CDD505-2E9C-101B-9397-08002B2CF9AE}" pid="19" name="Mendeley Recent Style Name 8_1">
    <vt:lpwstr>Springer Science Reviews</vt:lpwstr>
  </property>
  <property fmtid="{D5CDD505-2E9C-101B-9397-08002B2CF9AE}" pid="20" name="Mendeley Recent Style Id 9_1">
    <vt:lpwstr>http://www.zotero.org/styles/springerprotocols</vt:lpwstr>
  </property>
  <property fmtid="{D5CDD505-2E9C-101B-9397-08002B2CF9AE}" pid="21" name="Mendeley Recent Style Name 9_1">
    <vt:lpwstr>SpringerProtocols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087ec734-8d92-3923-99a9-f5de219efa0e</vt:lpwstr>
  </property>
  <property fmtid="{D5CDD505-2E9C-101B-9397-08002B2CF9AE}" pid="24" name="Mendeley Citation Style_1">
    <vt:lpwstr>http://www.zotero.org/styles/acs-chemical-biology</vt:lpwstr>
  </property>
  <property fmtid="{D5CDD505-2E9C-101B-9397-08002B2CF9AE}" pid="25" name="ContentRemapped">
    <vt:lpwstr>true</vt:lpwstr>
  </property>
  <property fmtid="{D5CDD505-2E9C-101B-9397-08002B2CF9AE}" pid="26" name="sdDocumentDate">
    <vt:lpwstr>44074</vt:lpwstr>
  </property>
  <property fmtid="{D5CDD505-2E9C-101B-9397-08002B2CF9AE}" pid="27" name="SD_IntegrationInfoAdded">
    <vt:bool>true</vt:bool>
  </property>
</Properties>
</file>